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1A" w:rsidRDefault="00A47C1A">
      <w:pPr>
        <w:pStyle w:val="Titleofthepaper"/>
        <w:spacing w:before="720"/>
        <w:rPr>
          <w:noProof w:val="0"/>
          <w:lang w:val="en-GB"/>
        </w:rPr>
      </w:pPr>
      <w:bookmarkStart w:id="0" w:name="Title_2"/>
    </w:p>
    <w:bookmarkEnd w:id="0"/>
    <w:p w:rsidR="007F1357" w:rsidRPr="009D6CD5" w:rsidRDefault="007F1357" w:rsidP="007F1357">
      <w:pPr>
        <w:pStyle w:val="Titleofthepaper"/>
        <w:rPr>
          <w:rFonts w:ascii="Times New Roman" w:hAnsi="Times New Roman"/>
          <w:sz w:val="44"/>
          <w:szCs w:val="44"/>
        </w:rPr>
      </w:pPr>
      <w:r w:rsidRPr="009D6CD5">
        <w:rPr>
          <w:rFonts w:ascii="Times New Roman" w:hAnsi="Times New Roman"/>
          <w:sz w:val="44"/>
          <w:szCs w:val="44"/>
        </w:rPr>
        <w:t xml:space="preserve">Format Penulisan </w:t>
      </w:r>
      <w:r w:rsidR="009D6CD5">
        <w:rPr>
          <w:rFonts w:ascii="Times New Roman" w:hAnsi="Times New Roman"/>
          <w:sz w:val="44"/>
          <w:szCs w:val="44"/>
        </w:rPr>
        <w:t>Makalah</w:t>
      </w:r>
      <w:r w:rsidRPr="009D6CD5">
        <w:rPr>
          <w:rFonts w:ascii="Times New Roman" w:hAnsi="Times New Roman"/>
          <w:sz w:val="44"/>
          <w:szCs w:val="44"/>
        </w:rPr>
        <w:t xml:space="preserve"> untuk SENASTEK-</w:t>
      </w:r>
      <w:r w:rsidR="008677C1">
        <w:rPr>
          <w:rFonts w:ascii="Times New Roman" w:hAnsi="Times New Roman"/>
          <w:sz w:val="44"/>
          <w:szCs w:val="44"/>
        </w:rPr>
        <w:t>2022</w:t>
      </w:r>
      <w:r w:rsidRPr="009D6CD5">
        <w:rPr>
          <w:rFonts w:ascii="Times New Roman" w:hAnsi="Times New Roman"/>
          <w:sz w:val="44"/>
          <w:szCs w:val="44"/>
        </w:rPr>
        <w:t xml:space="preserve"> (maksimum 3 baris)</w:t>
      </w:r>
    </w:p>
    <w:p w:rsidR="007F1357" w:rsidRPr="00A325C3" w:rsidRDefault="007F1357" w:rsidP="007F1357">
      <w:pPr>
        <w:pStyle w:val="Titleofthepaper"/>
        <w:rPr>
          <w:rFonts w:ascii="Times New Roman" w:hAnsi="Times New Roman"/>
          <w:noProof w:val="0"/>
          <w:sz w:val="22"/>
          <w:szCs w:val="22"/>
          <w:lang w:val="en-GB"/>
        </w:rPr>
      </w:pPr>
    </w:p>
    <w:p w:rsidR="007F1357" w:rsidRPr="00A325C3" w:rsidRDefault="007F1357" w:rsidP="007F1357">
      <w:pPr>
        <w:pStyle w:val="Authorname"/>
        <w:spacing w:before="0"/>
        <w:rPr>
          <w:b w:val="0"/>
          <w:sz w:val="22"/>
          <w:szCs w:val="22"/>
          <w:lang w:val="en-CA"/>
        </w:rPr>
      </w:pPr>
      <w:bookmarkStart w:id="1" w:name="Author_1"/>
      <w:r>
        <w:rPr>
          <w:b w:val="0"/>
          <w:sz w:val="22"/>
          <w:szCs w:val="22"/>
          <w:vertAlign w:val="superscript"/>
          <w:lang w:val="en-CA"/>
        </w:rPr>
        <w:t>1</w:t>
      </w:r>
      <w:bookmarkEnd w:id="1"/>
      <w:r w:rsidR="009C04A6">
        <w:rPr>
          <w:b w:val="0"/>
          <w:sz w:val="22"/>
          <w:szCs w:val="22"/>
          <w:lang w:val="en-CA"/>
        </w:rPr>
        <w:t>Nama Penulis Pertama</w:t>
      </w:r>
    </w:p>
    <w:p w:rsidR="002157FA" w:rsidRPr="001E52B1" w:rsidRDefault="002157FA" w:rsidP="002157FA">
      <w:pPr>
        <w:pStyle w:val="Authorname"/>
        <w:spacing w:before="0"/>
        <w:rPr>
          <w:b w:val="0"/>
          <w:sz w:val="20"/>
        </w:rPr>
      </w:pPr>
      <w:r w:rsidRPr="009C04A6">
        <w:rPr>
          <w:b w:val="0"/>
          <w:i/>
          <w:sz w:val="20"/>
          <w:vertAlign w:val="superscript"/>
        </w:rPr>
        <w:t>2</w:t>
      </w:r>
      <w:r>
        <w:rPr>
          <w:b w:val="0"/>
          <w:i/>
          <w:sz w:val="20"/>
        </w:rPr>
        <w:t xml:space="preserve">Nama </w:t>
      </w:r>
      <w:r w:rsidRPr="009C04A6">
        <w:rPr>
          <w:b w:val="0"/>
          <w:i/>
          <w:sz w:val="20"/>
        </w:rPr>
        <w:t>Program</w:t>
      </w:r>
      <w:r>
        <w:rPr>
          <w:b w:val="0"/>
          <w:i/>
          <w:sz w:val="20"/>
        </w:rPr>
        <w:t xml:space="preserve"> Studi atau Fakultas, Universitas (Afiliasi</w:t>
      </w:r>
      <w:proofErr w:type="gramStart"/>
      <w:r>
        <w:rPr>
          <w:b w:val="0"/>
          <w:i/>
          <w:sz w:val="20"/>
        </w:rPr>
        <w:t>)</w:t>
      </w:r>
      <w:proofErr w:type="gramEnd"/>
      <w:r w:rsidRPr="001E52B1">
        <w:rPr>
          <w:b w:val="0"/>
          <w:i/>
          <w:sz w:val="20"/>
        </w:rPr>
        <w:br/>
      </w:r>
      <w:r>
        <w:rPr>
          <w:b w:val="0"/>
          <w:sz w:val="20"/>
        </w:rPr>
        <w:t>Kota</w:t>
      </w:r>
      <w:r w:rsidRPr="001E52B1">
        <w:rPr>
          <w:b w:val="0"/>
          <w:sz w:val="20"/>
        </w:rPr>
        <w:t xml:space="preserve">, </w:t>
      </w:r>
      <w:r>
        <w:rPr>
          <w:b w:val="0"/>
          <w:sz w:val="20"/>
        </w:rPr>
        <w:t>Negara</w:t>
      </w:r>
    </w:p>
    <w:p w:rsidR="002157FA" w:rsidRPr="001E52B1" w:rsidRDefault="002157FA" w:rsidP="002157FA">
      <w:pPr>
        <w:pStyle w:val="Authorname"/>
        <w:spacing w:before="0"/>
        <w:rPr>
          <w:b w:val="0"/>
          <w:sz w:val="20"/>
        </w:rPr>
      </w:pPr>
      <w:r>
        <w:rPr>
          <w:b w:val="0"/>
          <w:sz w:val="20"/>
        </w:rPr>
        <w:t>Alamat email</w:t>
      </w:r>
    </w:p>
    <w:p w:rsidR="007F1357" w:rsidRPr="00A325C3" w:rsidRDefault="007F1357" w:rsidP="007F1357">
      <w:pPr>
        <w:pStyle w:val="Authorname"/>
        <w:spacing w:before="0"/>
        <w:rPr>
          <w:b w:val="0"/>
          <w:sz w:val="22"/>
          <w:szCs w:val="22"/>
          <w:lang w:val="en-CA"/>
        </w:rPr>
      </w:pPr>
      <w:r w:rsidRPr="00A325C3">
        <w:rPr>
          <w:sz w:val="18"/>
          <w:szCs w:val="18"/>
        </w:rPr>
        <w:br/>
      </w:r>
      <w:r w:rsidRPr="00F05E08">
        <w:rPr>
          <w:b w:val="0"/>
          <w:sz w:val="22"/>
          <w:szCs w:val="22"/>
          <w:vertAlign w:val="superscript"/>
          <w:lang w:val="en-CA"/>
        </w:rPr>
        <w:t>2</w:t>
      </w:r>
      <w:r w:rsidR="009C04A6">
        <w:rPr>
          <w:b w:val="0"/>
          <w:sz w:val="22"/>
          <w:szCs w:val="22"/>
          <w:lang w:val="en-CA"/>
        </w:rPr>
        <w:t>Nama Penulis ke-2</w:t>
      </w:r>
      <w:r>
        <w:rPr>
          <w:b w:val="0"/>
          <w:sz w:val="22"/>
          <w:szCs w:val="22"/>
          <w:lang w:val="en-CA"/>
        </w:rPr>
        <w:t>,</w:t>
      </w:r>
      <w:r w:rsidRPr="00A325C3">
        <w:rPr>
          <w:b w:val="0"/>
          <w:sz w:val="22"/>
          <w:szCs w:val="22"/>
          <w:lang w:val="en-CA"/>
        </w:rPr>
        <w:t xml:space="preserve"> </w:t>
      </w:r>
      <w:r w:rsidRPr="00F05E08">
        <w:rPr>
          <w:b w:val="0"/>
          <w:sz w:val="22"/>
          <w:szCs w:val="22"/>
          <w:vertAlign w:val="superscript"/>
          <w:lang w:val="en-CA"/>
        </w:rPr>
        <w:t>3</w:t>
      </w:r>
      <w:r w:rsidR="009C04A6">
        <w:rPr>
          <w:b w:val="0"/>
          <w:sz w:val="22"/>
          <w:szCs w:val="22"/>
          <w:lang w:val="en-CA"/>
        </w:rPr>
        <w:t>Nama Penulis ke-3</w:t>
      </w:r>
    </w:p>
    <w:p w:rsidR="007F1357" w:rsidRPr="001E52B1" w:rsidRDefault="007F1357" w:rsidP="007F1357">
      <w:pPr>
        <w:pStyle w:val="Authorname"/>
        <w:spacing w:before="0"/>
        <w:rPr>
          <w:b w:val="0"/>
          <w:sz w:val="20"/>
        </w:rPr>
      </w:pPr>
      <w:r w:rsidRPr="009C04A6">
        <w:rPr>
          <w:b w:val="0"/>
          <w:i/>
          <w:sz w:val="20"/>
          <w:vertAlign w:val="superscript"/>
        </w:rPr>
        <w:t>2</w:t>
      </w:r>
      <w:r w:rsidR="009C04A6">
        <w:rPr>
          <w:b w:val="0"/>
          <w:i/>
          <w:sz w:val="20"/>
        </w:rPr>
        <w:t xml:space="preserve">Nama </w:t>
      </w:r>
      <w:r w:rsidR="009C04A6" w:rsidRPr="009C04A6">
        <w:rPr>
          <w:b w:val="0"/>
          <w:i/>
          <w:sz w:val="20"/>
        </w:rPr>
        <w:t>Program</w:t>
      </w:r>
      <w:r w:rsidR="009C04A6">
        <w:rPr>
          <w:b w:val="0"/>
          <w:i/>
          <w:sz w:val="20"/>
        </w:rPr>
        <w:t xml:space="preserve"> Studi atau Fakultas, Universitas (Afiliasi</w:t>
      </w:r>
      <w:proofErr w:type="gramStart"/>
      <w:r w:rsidR="009C04A6">
        <w:rPr>
          <w:b w:val="0"/>
          <w:i/>
          <w:sz w:val="20"/>
        </w:rPr>
        <w:t>)</w:t>
      </w:r>
      <w:proofErr w:type="gramEnd"/>
      <w:r w:rsidRPr="001E52B1">
        <w:rPr>
          <w:b w:val="0"/>
          <w:i/>
          <w:sz w:val="20"/>
        </w:rPr>
        <w:br/>
      </w:r>
      <w:r w:rsidR="009C04A6">
        <w:rPr>
          <w:b w:val="0"/>
          <w:sz w:val="20"/>
        </w:rPr>
        <w:t>Kota</w:t>
      </w:r>
      <w:r w:rsidRPr="001E52B1">
        <w:rPr>
          <w:b w:val="0"/>
          <w:sz w:val="20"/>
        </w:rPr>
        <w:t xml:space="preserve">, </w:t>
      </w:r>
      <w:r w:rsidR="009C04A6">
        <w:rPr>
          <w:b w:val="0"/>
          <w:sz w:val="20"/>
        </w:rPr>
        <w:t>Negara</w:t>
      </w:r>
    </w:p>
    <w:p w:rsidR="007F1357" w:rsidRPr="001E52B1" w:rsidRDefault="009C04A6" w:rsidP="007F1357">
      <w:pPr>
        <w:pStyle w:val="Authorname"/>
        <w:spacing w:before="0"/>
        <w:rPr>
          <w:b w:val="0"/>
          <w:sz w:val="20"/>
        </w:rPr>
      </w:pPr>
      <w:r>
        <w:rPr>
          <w:b w:val="0"/>
          <w:sz w:val="20"/>
        </w:rPr>
        <w:t>Alamat email</w:t>
      </w:r>
    </w:p>
    <w:p w:rsidR="009C04A6" w:rsidRPr="001E52B1" w:rsidRDefault="007F1357" w:rsidP="009C04A6">
      <w:pPr>
        <w:pStyle w:val="Authorname"/>
        <w:spacing w:before="0"/>
        <w:rPr>
          <w:b w:val="0"/>
          <w:sz w:val="20"/>
        </w:rPr>
      </w:pPr>
      <w:r w:rsidRPr="001E52B1">
        <w:rPr>
          <w:b w:val="0"/>
          <w:i/>
          <w:sz w:val="20"/>
          <w:vertAlign w:val="superscript"/>
        </w:rPr>
        <w:t>3</w:t>
      </w:r>
      <w:r w:rsidR="009C04A6">
        <w:rPr>
          <w:b w:val="0"/>
          <w:i/>
          <w:sz w:val="20"/>
        </w:rPr>
        <w:t xml:space="preserve">Nama </w:t>
      </w:r>
      <w:r w:rsidR="009C04A6" w:rsidRPr="009C04A6">
        <w:rPr>
          <w:b w:val="0"/>
          <w:i/>
          <w:sz w:val="20"/>
        </w:rPr>
        <w:t>Program</w:t>
      </w:r>
      <w:r w:rsidR="009C04A6">
        <w:rPr>
          <w:b w:val="0"/>
          <w:i/>
          <w:sz w:val="20"/>
        </w:rPr>
        <w:t xml:space="preserve"> Studi atau Fakultas, Universitas (Afiliasi</w:t>
      </w:r>
      <w:proofErr w:type="gramStart"/>
      <w:r w:rsidR="009C04A6">
        <w:rPr>
          <w:b w:val="0"/>
          <w:i/>
          <w:sz w:val="20"/>
        </w:rPr>
        <w:t>)</w:t>
      </w:r>
      <w:proofErr w:type="gramEnd"/>
      <w:r w:rsidR="009C04A6" w:rsidRPr="001E52B1">
        <w:rPr>
          <w:b w:val="0"/>
          <w:i/>
          <w:sz w:val="20"/>
        </w:rPr>
        <w:br/>
      </w:r>
      <w:r w:rsidR="009C04A6">
        <w:rPr>
          <w:b w:val="0"/>
          <w:sz w:val="20"/>
        </w:rPr>
        <w:t>Kota</w:t>
      </w:r>
      <w:r w:rsidR="009C04A6" w:rsidRPr="001E52B1">
        <w:rPr>
          <w:b w:val="0"/>
          <w:sz w:val="20"/>
        </w:rPr>
        <w:t xml:space="preserve">, </w:t>
      </w:r>
      <w:r w:rsidR="009C04A6">
        <w:rPr>
          <w:b w:val="0"/>
          <w:sz w:val="20"/>
        </w:rPr>
        <w:t>Negara</w:t>
      </w:r>
    </w:p>
    <w:p w:rsidR="009C04A6" w:rsidRPr="001E52B1" w:rsidRDefault="009C04A6" w:rsidP="009C04A6">
      <w:pPr>
        <w:pStyle w:val="Authorname"/>
        <w:spacing w:before="0"/>
        <w:rPr>
          <w:b w:val="0"/>
          <w:sz w:val="20"/>
        </w:rPr>
      </w:pPr>
      <w:r>
        <w:rPr>
          <w:b w:val="0"/>
          <w:sz w:val="20"/>
        </w:rPr>
        <w:t>Alamat email</w:t>
      </w:r>
    </w:p>
    <w:p w:rsidR="007F1357" w:rsidRDefault="007F1357" w:rsidP="009C04A6">
      <w:pPr>
        <w:pStyle w:val="Authorname"/>
        <w:spacing w:before="0"/>
        <w:rPr>
          <w:sz w:val="22"/>
          <w:szCs w:val="22"/>
        </w:rPr>
      </w:pPr>
    </w:p>
    <w:p w:rsidR="007F1357" w:rsidRDefault="007F1357" w:rsidP="007F1357">
      <w:pPr>
        <w:shd w:val="clear" w:color="auto" w:fill="FFFFFF"/>
        <w:ind w:firstLine="0"/>
        <w:textAlignment w:val="baseline"/>
        <w:rPr>
          <w:sz w:val="20"/>
        </w:rPr>
      </w:pPr>
      <w:r w:rsidRPr="007F1357">
        <w:rPr>
          <w:b/>
          <w:i/>
          <w:sz w:val="20"/>
        </w:rPr>
        <w:t>Abstract</w:t>
      </w:r>
      <w:r w:rsidRPr="007F1357">
        <w:rPr>
          <w:sz w:val="20"/>
        </w:rPr>
        <w:t>—Pada tulisan ini dijelaskan format penulisan Abstrak yang digunakan pada seminar SENASTEK 20</w:t>
      </w:r>
      <w:r w:rsidR="00651896">
        <w:rPr>
          <w:sz w:val="20"/>
        </w:rPr>
        <w:t>2</w:t>
      </w:r>
      <w:r w:rsidR="008677C1">
        <w:rPr>
          <w:sz w:val="20"/>
        </w:rPr>
        <w:t>2</w:t>
      </w:r>
      <w:r w:rsidR="00651896">
        <w:rPr>
          <w:sz w:val="20"/>
        </w:rPr>
        <w:t xml:space="preserve"> </w:t>
      </w:r>
      <w:r w:rsidRPr="007F1357">
        <w:rPr>
          <w:sz w:val="20"/>
        </w:rPr>
        <w:t xml:space="preserve">yang diselenggarakan oleh Lembaga Penelitian dan Pengabdian kepada Masyarakat </w:t>
      </w:r>
      <w:r w:rsidR="00651896">
        <w:rPr>
          <w:sz w:val="20"/>
        </w:rPr>
        <w:t xml:space="preserve">(LPPM) </w:t>
      </w:r>
      <w:r w:rsidRPr="007F1357">
        <w:rPr>
          <w:sz w:val="20"/>
        </w:rPr>
        <w:t xml:space="preserve">Universitas Udayana. Bagi peserta yang tidak mematuhi ketentuan/format ini beresiko untuk tidak diterima mengikuti seminar. Abstrak tidak boleh melebihi </w:t>
      </w:r>
      <w:r w:rsidRPr="007F1357">
        <w:rPr>
          <w:b/>
          <w:bCs/>
          <w:sz w:val="20"/>
          <w:u w:val="single"/>
        </w:rPr>
        <w:t>250 kata</w:t>
      </w:r>
      <w:r w:rsidRPr="007F1357">
        <w:rPr>
          <w:sz w:val="20"/>
        </w:rPr>
        <w:t xml:space="preserve"> yang merupakan intisari dari artikel ilmiah. Abstrak berisi </w:t>
      </w:r>
      <w:r w:rsidRPr="007F1357">
        <w:rPr>
          <w:b/>
          <w:bCs/>
          <w:sz w:val="20"/>
        </w:rPr>
        <w:t>tujuan</w:t>
      </w:r>
      <w:r w:rsidRPr="007F1357">
        <w:rPr>
          <w:sz w:val="20"/>
        </w:rPr>
        <w:t xml:space="preserve">, </w:t>
      </w:r>
      <w:r w:rsidRPr="007F1357">
        <w:rPr>
          <w:b/>
          <w:bCs/>
          <w:sz w:val="20"/>
        </w:rPr>
        <w:t>metode</w:t>
      </w:r>
      <w:r w:rsidRPr="007F1357">
        <w:rPr>
          <w:sz w:val="20"/>
        </w:rPr>
        <w:t xml:space="preserve">, </w:t>
      </w:r>
      <w:r w:rsidRPr="007F1357">
        <w:rPr>
          <w:b/>
          <w:bCs/>
          <w:sz w:val="20"/>
        </w:rPr>
        <w:t>hasil</w:t>
      </w:r>
      <w:r w:rsidRPr="007F1357">
        <w:rPr>
          <w:sz w:val="20"/>
        </w:rPr>
        <w:t xml:space="preserve">, </w:t>
      </w:r>
      <w:r w:rsidRPr="007F1357">
        <w:rPr>
          <w:b/>
          <w:bCs/>
          <w:sz w:val="20"/>
        </w:rPr>
        <w:t>simpulan</w:t>
      </w:r>
      <w:r w:rsidRPr="007F1357">
        <w:rPr>
          <w:sz w:val="20"/>
        </w:rPr>
        <w:t xml:space="preserve"> dan </w:t>
      </w:r>
      <w:r w:rsidRPr="007F1357">
        <w:rPr>
          <w:b/>
          <w:bCs/>
          <w:sz w:val="20"/>
        </w:rPr>
        <w:t>implikasi</w:t>
      </w:r>
      <w:r w:rsidRPr="007F1357">
        <w:rPr>
          <w:sz w:val="20"/>
        </w:rPr>
        <w:t xml:space="preserve"> yang disajikan dalam bentuk deskripsi singkat dan lugas. Penjabaran dari isian tersebut </w:t>
      </w:r>
      <w:proofErr w:type="gramStart"/>
      <w:r w:rsidRPr="007F1357">
        <w:rPr>
          <w:sz w:val="20"/>
        </w:rPr>
        <w:t>akan</w:t>
      </w:r>
      <w:proofErr w:type="gramEnd"/>
      <w:r w:rsidRPr="007F1357">
        <w:rPr>
          <w:sz w:val="20"/>
        </w:rPr>
        <w:t xml:space="preserve"> dipaparkan dalam bahasan artikel. Penulisan Abstrak ditulis dalam satu paragraf dengan format satu kolom dan ukuran font 1</w:t>
      </w:r>
      <w:r w:rsidR="00945B47">
        <w:rPr>
          <w:sz w:val="20"/>
        </w:rPr>
        <w:t>0</w:t>
      </w:r>
      <w:r w:rsidRPr="007F1357">
        <w:rPr>
          <w:sz w:val="20"/>
        </w:rPr>
        <w:t xml:space="preserve"> pt., rata kanan dan kiri (justify). Tidak diperkenankan menggunakan sitasi dalam abstrak. Tidak menggunakan s</w:t>
      </w:r>
      <w:r w:rsidR="00651896">
        <w:rPr>
          <w:sz w:val="20"/>
        </w:rPr>
        <w:t>i</w:t>
      </w:r>
      <w:r w:rsidRPr="007F1357">
        <w:rPr>
          <w:sz w:val="20"/>
        </w:rPr>
        <w:t xml:space="preserve">mbol, special karakter, </w:t>
      </w:r>
      <w:r w:rsidRPr="00651896">
        <w:rPr>
          <w:i/>
          <w:iCs/>
          <w:sz w:val="20"/>
        </w:rPr>
        <w:t>footnotes</w:t>
      </w:r>
      <w:r w:rsidRPr="007F1357">
        <w:rPr>
          <w:sz w:val="20"/>
        </w:rPr>
        <w:t xml:space="preserve"> dan persamaan matematis dalam Abstrak.</w:t>
      </w:r>
    </w:p>
    <w:p w:rsidR="00D307A7" w:rsidRPr="00D307A7" w:rsidRDefault="00D307A7" w:rsidP="007F1357">
      <w:pPr>
        <w:shd w:val="clear" w:color="auto" w:fill="FFFFFF"/>
        <w:ind w:firstLine="0"/>
        <w:textAlignment w:val="baseline"/>
        <w:rPr>
          <w:sz w:val="20"/>
        </w:rPr>
      </w:pPr>
    </w:p>
    <w:p w:rsidR="007675D9" w:rsidRPr="009D6CD5" w:rsidRDefault="007F1357" w:rsidP="009D6CD5">
      <w:pPr>
        <w:pStyle w:val="IndexTerms"/>
        <w:ind w:firstLine="0"/>
        <w:rPr>
          <w:b w:val="0"/>
          <w:sz w:val="20"/>
          <w:szCs w:val="20"/>
        </w:rPr>
      </w:pPr>
      <w:r w:rsidRPr="007F1357">
        <w:rPr>
          <w:i/>
          <w:iCs/>
          <w:sz w:val="20"/>
          <w:szCs w:val="20"/>
        </w:rPr>
        <w:t>Kata Kunci</w:t>
      </w:r>
      <w:r w:rsidRPr="007F1357">
        <w:rPr>
          <w:sz w:val="20"/>
          <w:szCs w:val="20"/>
        </w:rPr>
        <w:t>—</w:t>
      </w:r>
      <w:r w:rsidRPr="007F1357">
        <w:rPr>
          <w:b w:val="0"/>
          <w:sz w:val="20"/>
          <w:szCs w:val="20"/>
        </w:rPr>
        <w:t xml:space="preserve"> Maksimum 5 kata kunci diurutkan berdasakan alpabet dan dipisahkan dengan tanda koma. </w:t>
      </w:r>
    </w:p>
    <w:p w:rsidR="000F5B92" w:rsidRPr="00D57FBF" w:rsidRDefault="009D6CD5" w:rsidP="00D57FBF">
      <w:pPr>
        <w:pStyle w:val="Heading1"/>
        <w:numPr>
          <w:ilvl w:val="0"/>
          <w:numId w:val="20"/>
        </w:numPr>
        <w:tabs>
          <w:tab w:val="clear" w:pos="567"/>
        </w:tabs>
        <w:autoSpaceDE w:val="0"/>
        <w:autoSpaceDN w:val="0"/>
        <w:spacing w:after="80"/>
        <w:ind w:left="0" w:firstLine="0"/>
        <w:rPr>
          <w:caps w:val="0"/>
          <w:smallCaps/>
          <w:noProof w:val="0"/>
          <w:kern w:val="28"/>
          <w:szCs w:val="22"/>
        </w:rPr>
      </w:pPr>
      <w:r>
        <w:rPr>
          <w:caps w:val="0"/>
          <w:smallCaps/>
          <w:noProof w:val="0"/>
          <w:kern w:val="28"/>
          <w:szCs w:val="22"/>
        </w:rPr>
        <w:t>Pendahuluan</w:t>
      </w:r>
    </w:p>
    <w:p w:rsidR="000F5B92" w:rsidRPr="000F5B92" w:rsidRDefault="000F5B92" w:rsidP="00086EE5">
      <w:pPr>
        <w:pStyle w:val="IASDRmaintext"/>
        <w:spacing w:line="240" w:lineRule="auto"/>
        <w:ind w:firstLine="272"/>
        <w:jc w:val="both"/>
        <w:rPr>
          <w:rFonts w:ascii="Times New Roman" w:eastAsia="Times New Roman" w:hAnsi="Times New Roman"/>
          <w:sz w:val="20"/>
          <w:szCs w:val="20"/>
          <w:lang w:val="en-US" w:eastAsia="en-US"/>
        </w:rPr>
      </w:pPr>
      <w:r w:rsidRPr="000F5B92">
        <w:rPr>
          <w:rFonts w:ascii="Times New Roman" w:eastAsia="Times New Roman" w:hAnsi="Times New Roman"/>
          <w:sz w:val="20"/>
          <w:szCs w:val="20"/>
          <w:lang w:val="en-US" w:eastAsia="en-US"/>
        </w:rPr>
        <w:t xml:space="preserve">Jika Anda membaca </w:t>
      </w:r>
      <w:r>
        <w:rPr>
          <w:rFonts w:ascii="Times New Roman" w:eastAsia="Times New Roman" w:hAnsi="Times New Roman"/>
          <w:sz w:val="20"/>
          <w:szCs w:val="20"/>
          <w:lang w:val="en-US" w:eastAsia="en-US"/>
        </w:rPr>
        <w:t>dokumen ini</w:t>
      </w:r>
      <w:r w:rsidRPr="000F5B92">
        <w:rPr>
          <w:rFonts w:ascii="Times New Roman" w:eastAsia="Times New Roman" w:hAnsi="Times New Roman"/>
          <w:sz w:val="20"/>
          <w:szCs w:val="20"/>
          <w:lang w:val="en-US" w:eastAsia="en-US"/>
        </w:rPr>
        <w:t xml:space="preserve"> </w:t>
      </w:r>
      <w:r>
        <w:rPr>
          <w:rFonts w:ascii="Times New Roman" w:eastAsia="Times New Roman" w:hAnsi="Times New Roman"/>
          <w:sz w:val="20"/>
          <w:szCs w:val="20"/>
          <w:lang w:val="en-US" w:eastAsia="en-US"/>
        </w:rPr>
        <w:t>dalam</w:t>
      </w:r>
      <w:r w:rsidRPr="000F5B92">
        <w:rPr>
          <w:rFonts w:ascii="Times New Roman" w:eastAsia="Times New Roman" w:hAnsi="Times New Roman"/>
          <w:sz w:val="20"/>
          <w:szCs w:val="20"/>
          <w:lang w:val="en-US" w:eastAsia="en-US"/>
        </w:rPr>
        <w:t xml:space="preserve"> versi PDF, silakan unduh file </w:t>
      </w:r>
      <w:r w:rsidR="00332A41" w:rsidRPr="0091225D">
        <w:rPr>
          <w:rFonts w:ascii="Times New Roman" w:eastAsia="Times New Roman" w:hAnsi="Times New Roman"/>
          <w:b/>
          <w:bCs/>
          <w:sz w:val="20"/>
          <w:szCs w:val="20"/>
          <w:lang w:val="en-US" w:eastAsia="en-US"/>
        </w:rPr>
        <w:t>.doc</w:t>
      </w:r>
      <w:r w:rsidRPr="0091225D">
        <w:rPr>
          <w:rFonts w:ascii="Times New Roman" w:eastAsia="Times New Roman" w:hAnsi="Times New Roman"/>
          <w:b/>
          <w:bCs/>
          <w:sz w:val="20"/>
          <w:szCs w:val="20"/>
          <w:lang w:val="en-US" w:eastAsia="en-US"/>
        </w:rPr>
        <w:t xml:space="preserve"> </w:t>
      </w:r>
      <w:r w:rsidR="000A7A67" w:rsidRPr="0091225D">
        <w:rPr>
          <w:rFonts w:ascii="Times New Roman" w:eastAsia="Times New Roman" w:hAnsi="Times New Roman"/>
          <w:b/>
          <w:bCs/>
          <w:sz w:val="20"/>
          <w:szCs w:val="20"/>
          <w:lang w:val="en-US" w:eastAsia="en-US"/>
        </w:rPr>
        <w:t>(Microsoft Word 97-2003)</w:t>
      </w:r>
      <w:r w:rsidR="000A7A67">
        <w:rPr>
          <w:rFonts w:ascii="Times New Roman" w:eastAsia="Times New Roman" w:hAnsi="Times New Roman"/>
          <w:sz w:val="20"/>
          <w:szCs w:val="20"/>
          <w:lang w:val="en-US" w:eastAsia="en-US"/>
        </w:rPr>
        <w:t xml:space="preserve"> </w:t>
      </w:r>
      <w:r w:rsidRPr="000F5B92">
        <w:rPr>
          <w:rFonts w:ascii="Times New Roman" w:eastAsia="Times New Roman" w:hAnsi="Times New Roman"/>
          <w:sz w:val="20"/>
          <w:szCs w:val="20"/>
          <w:lang w:val="en-US" w:eastAsia="en-US"/>
        </w:rPr>
        <w:t xml:space="preserve">dari situs web </w:t>
      </w:r>
      <w:r w:rsidR="00651896">
        <w:rPr>
          <w:rFonts w:ascii="Times New Roman" w:eastAsia="Times New Roman" w:hAnsi="Times New Roman"/>
          <w:sz w:val="20"/>
          <w:szCs w:val="20"/>
          <w:lang w:val="en-US" w:eastAsia="en-US"/>
        </w:rPr>
        <w:t>SENASTEK</w:t>
      </w:r>
      <w:r w:rsidRPr="000F5B92">
        <w:rPr>
          <w:rFonts w:ascii="Times New Roman" w:eastAsia="Times New Roman" w:hAnsi="Times New Roman"/>
          <w:sz w:val="20"/>
          <w:szCs w:val="20"/>
          <w:lang w:val="en-US" w:eastAsia="en-US"/>
        </w:rPr>
        <w:t xml:space="preserve"> sehingga Anda dapat menggunakannya untuk menyiapkan naskah Anda.</w:t>
      </w:r>
      <w:r w:rsidR="0091225D">
        <w:rPr>
          <w:rFonts w:ascii="Times New Roman" w:eastAsia="Times New Roman" w:hAnsi="Times New Roman"/>
          <w:sz w:val="20"/>
          <w:szCs w:val="20"/>
          <w:lang w:val="en-US" w:eastAsia="en-US"/>
        </w:rPr>
        <w:t xml:space="preserve"> Kirimkan naskah ke panitia dengan penamaan file: </w:t>
      </w:r>
      <w:proofErr w:type="gramStart"/>
      <w:r w:rsidR="0091225D" w:rsidRPr="0091225D">
        <w:rPr>
          <w:rFonts w:ascii="Times New Roman" w:eastAsia="Times New Roman" w:hAnsi="Times New Roman"/>
          <w:b/>
          <w:bCs/>
          <w:sz w:val="20"/>
          <w:szCs w:val="20"/>
          <w:lang w:val="en-US" w:eastAsia="en-US"/>
        </w:rPr>
        <w:t>nama</w:t>
      </w:r>
      <w:proofErr w:type="gramEnd"/>
      <w:r w:rsidR="0091225D" w:rsidRPr="0091225D">
        <w:rPr>
          <w:rFonts w:ascii="Times New Roman" w:eastAsia="Times New Roman" w:hAnsi="Times New Roman"/>
          <w:b/>
          <w:bCs/>
          <w:sz w:val="20"/>
          <w:szCs w:val="20"/>
          <w:lang w:val="en-US" w:eastAsia="en-US"/>
        </w:rPr>
        <w:t xml:space="preserve"> belakang penulis pertama_nama hibah_senastek202</w:t>
      </w:r>
      <w:r w:rsidR="00F2426B">
        <w:rPr>
          <w:rFonts w:ascii="Times New Roman" w:eastAsia="Times New Roman" w:hAnsi="Times New Roman"/>
          <w:b/>
          <w:bCs/>
          <w:sz w:val="20"/>
          <w:szCs w:val="20"/>
          <w:lang w:val="en-US" w:eastAsia="en-US"/>
        </w:rPr>
        <w:t>1</w:t>
      </w:r>
      <w:r w:rsidR="0091225D" w:rsidRPr="0091225D">
        <w:rPr>
          <w:rFonts w:ascii="Times New Roman" w:eastAsia="Times New Roman" w:hAnsi="Times New Roman"/>
          <w:b/>
          <w:bCs/>
          <w:sz w:val="20"/>
          <w:szCs w:val="20"/>
          <w:lang w:val="en-US" w:eastAsia="en-US"/>
        </w:rPr>
        <w:t>.doc</w:t>
      </w:r>
      <w:r w:rsidR="0091225D">
        <w:rPr>
          <w:rFonts w:ascii="Times New Roman" w:eastAsia="Times New Roman" w:hAnsi="Times New Roman"/>
          <w:sz w:val="20"/>
          <w:szCs w:val="20"/>
          <w:lang w:val="en-US" w:eastAsia="en-US"/>
        </w:rPr>
        <w:t>.</w:t>
      </w:r>
    </w:p>
    <w:p w:rsidR="00B35E92" w:rsidRDefault="000F5B92" w:rsidP="00086EE5">
      <w:pPr>
        <w:pStyle w:val="IASDRmaintext"/>
        <w:spacing w:line="240" w:lineRule="auto"/>
        <w:ind w:firstLine="272"/>
        <w:jc w:val="both"/>
        <w:rPr>
          <w:rFonts w:ascii="Times New Roman" w:hAnsi="Times New Roman"/>
          <w:sz w:val="20"/>
          <w:lang w:val="en-US"/>
        </w:rPr>
      </w:pPr>
      <w:r w:rsidRPr="000F5B92">
        <w:rPr>
          <w:rFonts w:ascii="Times New Roman" w:eastAsia="Times New Roman" w:hAnsi="Times New Roman"/>
          <w:sz w:val="20"/>
          <w:szCs w:val="20"/>
          <w:lang w:val="en-US" w:eastAsia="en-US"/>
        </w:rPr>
        <w:t xml:space="preserve">Panjang makalah </w:t>
      </w:r>
      <w:r w:rsidR="00D57FBF">
        <w:rPr>
          <w:rFonts w:ascii="Times New Roman" w:eastAsia="Times New Roman" w:hAnsi="Times New Roman"/>
          <w:sz w:val="20"/>
          <w:szCs w:val="20"/>
          <w:lang w:val="en-US" w:eastAsia="en-US"/>
        </w:rPr>
        <w:t xml:space="preserve">antara </w:t>
      </w:r>
      <w:r w:rsidR="005119AE">
        <w:rPr>
          <w:rFonts w:ascii="Times New Roman" w:eastAsia="Times New Roman" w:hAnsi="Times New Roman"/>
          <w:b/>
          <w:bCs/>
          <w:sz w:val="20"/>
          <w:szCs w:val="20"/>
          <w:u w:val="single"/>
          <w:lang w:val="en-US" w:eastAsia="en-US"/>
        </w:rPr>
        <w:t>2000</w:t>
      </w:r>
      <w:r w:rsidR="00D57FBF" w:rsidRPr="00D57FBF">
        <w:rPr>
          <w:rFonts w:ascii="Times New Roman" w:eastAsia="Times New Roman" w:hAnsi="Times New Roman"/>
          <w:b/>
          <w:bCs/>
          <w:sz w:val="20"/>
          <w:szCs w:val="20"/>
          <w:u w:val="single"/>
          <w:lang w:val="en-US" w:eastAsia="en-US"/>
        </w:rPr>
        <w:t>-</w:t>
      </w:r>
      <w:r w:rsidR="005119AE">
        <w:rPr>
          <w:rFonts w:ascii="Times New Roman" w:eastAsia="Times New Roman" w:hAnsi="Times New Roman"/>
          <w:b/>
          <w:bCs/>
          <w:sz w:val="20"/>
          <w:szCs w:val="20"/>
          <w:u w:val="single"/>
          <w:lang w:val="en-US" w:eastAsia="en-US"/>
        </w:rPr>
        <w:t>3000</w:t>
      </w:r>
      <w:r w:rsidRPr="00D57FBF">
        <w:rPr>
          <w:rFonts w:ascii="Times New Roman" w:eastAsia="Times New Roman" w:hAnsi="Times New Roman"/>
          <w:b/>
          <w:bCs/>
          <w:sz w:val="20"/>
          <w:szCs w:val="20"/>
          <w:u w:val="single"/>
          <w:lang w:val="en-US" w:eastAsia="en-US"/>
        </w:rPr>
        <w:t xml:space="preserve"> kata</w:t>
      </w:r>
      <w:r w:rsidRPr="000F5B92">
        <w:rPr>
          <w:rFonts w:ascii="Times New Roman" w:eastAsia="Times New Roman" w:hAnsi="Times New Roman"/>
          <w:sz w:val="20"/>
          <w:szCs w:val="20"/>
          <w:lang w:val="en-US" w:eastAsia="en-US"/>
        </w:rPr>
        <w:t xml:space="preserve">, termasuk </w:t>
      </w:r>
      <w:r w:rsidR="00651896">
        <w:rPr>
          <w:rFonts w:ascii="Times New Roman" w:eastAsia="Times New Roman" w:hAnsi="Times New Roman"/>
          <w:sz w:val="20"/>
          <w:szCs w:val="20"/>
          <w:lang w:val="en-US" w:eastAsia="en-US"/>
        </w:rPr>
        <w:t>A</w:t>
      </w:r>
      <w:r w:rsidRPr="000F5B92">
        <w:rPr>
          <w:rFonts w:ascii="Times New Roman" w:eastAsia="Times New Roman" w:hAnsi="Times New Roman"/>
          <w:sz w:val="20"/>
          <w:szCs w:val="20"/>
          <w:lang w:val="en-US" w:eastAsia="en-US"/>
        </w:rPr>
        <w:t xml:space="preserve">bstrak dan </w:t>
      </w:r>
      <w:r>
        <w:rPr>
          <w:rFonts w:ascii="Times New Roman" w:eastAsia="Times New Roman" w:hAnsi="Times New Roman"/>
          <w:sz w:val="20"/>
          <w:szCs w:val="20"/>
          <w:lang w:val="en-US" w:eastAsia="en-US"/>
        </w:rPr>
        <w:t>daftar pustaka</w:t>
      </w:r>
      <w:r w:rsidRPr="000F5B92">
        <w:rPr>
          <w:rFonts w:ascii="Times New Roman" w:eastAsia="Times New Roman" w:hAnsi="Times New Roman"/>
          <w:sz w:val="20"/>
          <w:szCs w:val="20"/>
          <w:lang w:val="en-US" w:eastAsia="en-US"/>
        </w:rPr>
        <w:t xml:space="preserve"> (</w:t>
      </w:r>
      <w:r w:rsidR="009C69FD">
        <w:rPr>
          <w:rFonts w:ascii="Times New Roman" w:eastAsia="Times New Roman" w:hAnsi="Times New Roman"/>
          <w:b/>
          <w:bCs/>
          <w:sz w:val="20"/>
          <w:szCs w:val="20"/>
          <w:lang w:val="en-US" w:eastAsia="en-US"/>
        </w:rPr>
        <w:t>4</w:t>
      </w:r>
      <w:r w:rsidRPr="00D57FBF">
        <w:rPr>
          <w:rFonts w:ascii="Times New Roman" w:eastAsia="Times New Roman" w:hAnsi="Times New Roman"/>
          <w:b/>
          <w:bCs/>
          <w:sz w:val="20"/>
          <w:szCs w:val="20"/>
          <w:lang w:val="en-US" w:eastAsia="en-US"/>
        </w:rPr>
        <w:t xml:space="preserve"> </w:t>
      </w:r>
      <w:r w:rsidR="00651896">
        <w:rPr>
          <w:rFonts w:ascii="Times New Roman" w:eastAsia="Times New Roman" w:hAnsi="Times New Roman"/>
          <w:b/>
          <w:bCs/>
          <w:sz w:val="20"/>
          <w:szCs w:val="20"/>
          <w:lang w:val="en-US" w:eastAsia="en-US"/>
        </w:rPr>
        <w:t xml:space="preserve">– </w:t>
      </w:r>
      <w:r w:rsidR="005119AE">
        <w:rPr>
          <w:rFonts w:ascii="Times New Roman" w:eastAsia="Times New Roman" w:hAnsi="Times New Roman"/>
          <w:b/>
          <w:bCs/>
          <w:sz w:val="20"/>
          <w:szCs w:val="20"/>
          <w:lang w:val="en-US" w:eastAsia="en-US"/>
        </w:rPr>
        <w:t>6</w:t>
      </w:r>
      <w:r w:rsidR="00651896">
        <w:rPr>
          <w:rFonts w:ascii="Times New Roman" w:eastAsia="Times New Roman" w:hAnsi="Times New Roman"/>
          <w:b/>
          <w:bCs/>
          <w:sz w:val="20"/>
          <w:szCs w:val="20"/>
          <w:lang w:val="en-US" w:eastAsia="en-US"/>
        </w:rPr>
        <w:t xml:space="preserve"> </w:t>
      </w:r>
      <w:r w:rsidRPr="00D57FBF">
        <w:rPr>
          <w:rFonts w:ascii="Times New Roman" w:eastAsia="Times New Roman" w:hAnsi="Times New Roman"/>
          <w:b/>
          <w:bCs/>
          <w:sz w:val="20"/>
          <w:szCs w:val="20"/>
          <w:lang w:val="en-US" w:eastAsia="en-US"/>
        </w:rPr>
        <w:t>halaman</w:t>
      </w:r>
      <w:r w:rsidRPr="000F5B92">
        <w:rPr>
          <w:rFonts w:ascii="Times New Roman" w:eastAsia="Times New Roman" w:hAnsi="Times New Roman"/>
          <w:sz w:val="20"/>
          <w:szCs w:val="20"/>
          <w:lang w:val="en-US" w:eastAsia="en-US"/>
        </w:rPr>
        <w:t xml:space="preserve">). </w:t>
      </w:r>
      <w:r w:rsidR="00086EE5">
        <w:rPr>
          <w:rFonts w:ascii="Times New Roman" w:eastAsia="Times New Roman" w:hAnsi="Times New Roman"/>
          <w:sz w:val="20"/>
          <w:szCs w:val="20"/>
          <w:lang w:val="en-US" w:eastAsia="en-US"/>
        </w:rPr>
        <w:t xml:space="preserve">Penulisan Isi dalam format satu kolom dan ukuran font 10 pt, spasi 1. </w:t>
      </w:r>
      <w:r w:rsidRPr="000F5B92">
        <w:rPr>
          <w:rFonts w:ascii="Times New Roman" w:eastAsia="Times New Roman" w:hAnsi="Times New Roman"/>
          <w:sz w:val="20"/>
          <w:szCs w:val="20"/>
          <w:lang w:val="en-US" w:eastAsia="en-US"/>
        </w:rPr>
        <w:t xml:space="preserve">Penulis harus secara langsung membahas salah satu tema </w:t>
      </w:r>
      <w:r>
        <w:rPr>
          <w:rFonts w:ascii="Times New Roman" w:eastAsia="Times New Roman" w:hAnsi="Times New Roman"/>
          <w:sz w:val="20"/>
          <w:szCs w:val="20"/>
          <w:lang w:val="en-US" w:eastAsia="en-US"/>
        </w:rPr>
        <w:t>dalam</w:t>
      </w:r>
      <w:r w:rsidRPr="000F5B92">
        <w:rPr>
          <w:rFonts w:ascii="Times New Roman" w:eastAsia="Times New Roman" w:hAnsi="Times New Roman"/>
          <w:sz w:val="20"/>
          <w:szCs w:val="20"/>
          <w:lang w:val="en-US" w:eastAsia="en-US"/>
        </w:rPr>
        <w:t xml:space="preserve"> </w:t>
      </w:r>
      <w:r>
        <w:rPr>
          <w:rFonts w:ascii="Times New Roman" w:eastAsia="Times New Roman" w:hAnsi="Times New Roman"/>
          <w:sz w:val="20"/>
          <w:szCs w:val="20"/>
          <w:lang w:val="en-US" w:eastAsia="en-US"/>
        </w:rPr>
        <w:t>seminar</w:t>
      </w:r>
      <w:r w:rsidRPr="000F5B92">
        <w:rPr>
          <w:rFonts w:ascii="Times New Roman" w:eastAsia="Times New Roman" w:hAnsi="Times New Roman"/>
          <w:sz w:val="20"/>
          <w:szCs w:val="20"/>
          <w:lang w:val="en-US" w:eastAsia="en-US"/>
        </w:rPr>
        <w:t xml:space="preserve"> yang tersedia di situs </w:t>
      </w:r>
      <w:r>
        <w:rPr>
          <w:rFonts w:ascii="Times New Roman" w:eastAsia="Times New Roman" w:hAnsi="Times New Roman"/>
          <w:sz w:val="20"/>
          <w:szCs w:val="20"/>
          <w:lang w:val="en-US" w:eastAsia="en-US"/>
        </w:rPr>
        <w:t>seminar</w:t>
      </w:r>
      <w:r w:rsidRPr="000F5B92">
        <w:rPr>
          <w:rFonts w:ascii="Times New Roman" w:eastAsia="Times New Roman" w:hAnsi="Times New Roman"/>
          <w:sz w:val="20"/>
          <w:szCs w:val="20"/>
          <w:lang w:val="en-US" w:eastAsia="en-US"/>
        </w:rPr>
        <w:t xml:space="preserve"> </w:t>
      </w:r>
      <w:r w:rsidR="00651896">
        <w:rPr>
          <w:rFonts w:ascii="Times New Roman" w:eastAsia="Times New Roman" w:hAnsi="Times New Roman"/>
          <w:sz w:val="20"/>
          <w:szCs w:val="20"/>
          <w:lang w:val="en-US" w:eastAsia="en-US"/>
        </w:rPr>
        <w:t>senastek</w:t>
      </w:r>
      <w:r w:rsidRPr="000F5B92">
        <w:rPr>
          <w:rFonts w:ascii="Times New Roman" w:eastAsia="Times New Roman" w:hAnsi="Times New Roman"/>
          <w:sz w:val="20"/>
          <w:szCs w:val="20"/>
          <w:lang w:val="en-US" w:eastAsia="en-US"/>
        </w:rPr>
        <w:t xml:space="preserve">.unud.ac.id yang menunjukkan fokus </w:t>
      </w:r>
      <w:r w:rsidR="0042467C">
        <w:rPr>
          <w:rFonts w:ascii="Times New Roman" w:eastAsia="Times New Roman" w:hAnsi="Times New Roman"/>
          <w:sz w:val="20"/>
          <w:szCs w:val="20"/>
          <w:lang w:val="en-US" w:eastAsia="en-US"/>
        </w:rPr>
        <w:t>p</w:t>
      </w:r>
      <w:r w:rsidR="00D57FBF">
        <w:rPr>
          <w:rFonts w:ascii="Times New Roman" w:eastAsia="Times New Roman" w:hAnsi="Times New Roman"/>
          <w:sz w:val="20"/>
          <w:szCs w:val="20"/>
          <w:lang w:val="en-US" w:eastAsia="en-US"/>
        </w:rPr>
        <w:t>enelitian penulis</w:t>
      </w:r>
      <w:r w:rsidRPr="000F5B92">
        <w:rPr>
          <w:rFonts w:ascii="Times New Roman" w:eastAsia="Times New Roman" w:hAnsi="Times New Roman"/>
          <w:sz w:val="20"/>
          <w:szCs w:val="20"/>
          <w:lang w:val="en-US" w:eastAsia="en-US"/>
        </w:rPr>
        <w:t xml:space="preserve">, menjelaskan metode yang digunakan untuk melakukan </w:t>
      </w:r>
      <w:r w:rsidR="0042467C">
        <w:rPr>
          <w:rFonts w:ascii="Times New Roman" w:eastAsia="Times New Roman" w:hAnsi="Times New Roman"/>
          <w:sz w:val="20"/>
          <w:szCs w:val="20"/>
          <w:lang w:val="en-US" w:eastAsia="en-US"/>
        </w:rPr>
        <w:t>p</w:t>
      </w:r>
      <w:r w:rsidR="00D57FBF">
        <w:rPr>
          <w:rFonts w:ascii="Times New Roman" w:eastAsia="Times New Roman" w:hAnsi="Times New Roman"/>
          <w:sz w:val="20"/>
          <w:szCs w:val="20"/>
          <w:lang w:val="en-US" w:eastAsia="en-US"/>
        </w:rPr>
        <w:t>enelitian,</w:t>
      </w:r>
      <w:r w:rsidRPr="000F5B92">
        <w:rPr>
          <w:rFonts w:ascii="Times New Roman" w:eastAsia="Times New Roman" w:hAnsi="Times New Roman"/>
          <w:sz w:val="20"/>
          <w:szCs w:val="20"/>
          <w:lang w:val="en-US" w:eastAsia="en-US"/>
        </w:rPr>
        <w:t xml:space="preserve"> mempresentasikan temuan-temuan penelitian </w:t>
      </w:r>
      <w:r w:rsidR="0042467C">
        <w:rPr>
          <w:rFonts w:ascii="Times New Roman" w:eastAsia="Times New Roman" w:hAnsi="Times New Roman"/>
          <w:sz w:val="20"/>
          <w:szCs w:val="20"/>
          <w:lang w:val="en-US" w:eastAsia="en-US"/>
        </w:rPr>
        <w:t xml:space="preserve">sebelumnya </w:t>
      </w:r>
      <w:r w:rsidRPr="000F5B92">
        <w:rPr>
          <w:rFonts w:ascii="Times New Roman" w:eastAsia="Times New Roman" w:hAnsi="Times New Roman"/>
          <w:sz w:val="20"/>
          <w:szCs w:val="20"/>
          <w:lang w:val="en-US" w:eastAsia="en-US"/>
        </w:rPr>
        <w:t>dan merangkum kontribusi kunci untuk bidang tersebut.</w:t>
      </w:r>
      <w:r w:rsidR="00B44E8E">
        <w:rPr>
          <w:rFonts w:ascii="Times New Roman" w:eastAsia="Times New Roman" w:hAnsi="Times New Roman"/>
          <w:sz w:val="20"/>
          <w:szCs w:val="20"/>
          <w:lang w:val="en-US" w:eastAsia="en-US"/>
        </w:rPr>
        <w:t xml:space="preserve"> Sehingga </w:t>
      </w:r>
      <w:r w:rsidR="00D307A7">
        <w:rPr>
          <w:rFonts w:ascii="Times New Roman" w:eastAsia="Times New Roman" w:hAnsi="Times New Roman"/>
          <w:sz w:val="20"/>
          <w:szCs w:val="20"/>
          <w:lang w:val="en-US" w:eastAsia="en-US"/>
        </w:rPr>
        <w:t xml:space="preserve">struktur penulisan </w:t>
      </w:r>
      <w:r w:rsidR="00B44E8E">
        <w:rPr>
          <w:rFonts w:ascii="Times New Roman" w:eastAsia="Times New Roman" w:hAnsi="Times New Roman"/>
          <w:sz w:val="20"/>
          <w:szCs w:val="20"/>
          <w:lang w:val="en-US" w:eastAsia="en-US"/>
        </w:rPr>
        <w:t>m</w:t>
      </w:r>
      <w:r w:rsidR="00B35E92" w:rsidRPr="00B35E92">
        <w:rPr>
          <w:rFonts w:ascii="Times New Roman" w:hAnsi="Times New Roman"/>
          <w:sz w:val="20"/>
          <w:lang w:val="en-US"/>
        </w:rPr>
        <w:t>akalah disusun dengan urutan topik bahasan sebagai berikut:</w:t>
      </w:r>
    </w:p>
    <w:p w:rsidR="00651896" w:rsidRPr="00B44E8E" w:rsidRDefault="00651896" w:rsidP="00651896">
      <w:pPr>
        <w:pStyle w:val="IASDRmaintext"/>
        <w:spacing w:after="0" w:line="240" w:lineRule="auto"/>
        <w:jc w:val="both"/>
        <w:rPr>
          <w:rFonts w:ascii="Times New Roman" w:eastAsia="Times New Roman" w:hAnsi="Times New Roman"/>
          <w:sz w:val="20"/>
          <w:szCs w:val="20"/>
          <w:lang w:val="en-US" w:eastAsia="en-US"/>
        </w:rPr>
      </w:pPr>
      <w:r w:rsidRPr="00651896">
        <w:rPr>
          <w:rFonts w:ascii="Times New Roman" w:eastAsia="Times New Roman" w:hAnsi="Times New Roman"/>
          <w:b/>
          <w:bCs/>
          <w:sz w:val="20"/>
          <w:szCs w:val="20"/>
          <w:lang w:val="en-US" w:eastAsia="en-US"/>
        </w:rPr>
        <w:t>Abstrak</w:t>
      </w:r>
    </w:p>
    <w:p w:rsidR="007A7D62" w:rsidRPr="007A7D62" w:rsidRDefault="00B35E92" w:rsidP="00651896">
      <w:pPr>
        <w:numPr>
          <w:ilvl w:val="0"/>
          <w:numId w:val="41"/>
        </w:numPr>
        <w:autoSpaceDE w:val="0"/>
        <w:ind w:left="270" w:hanging="270"/>
        <w:rPr>
          <w:sz w:val="20"/>
          <w:lang w:val="en-US"/>
        </w:rPr>
      </w:pPr>
      <w:r w:rsidRPr="007A7D62">
        <w:rPr>
          <w:b/>
          <w:bCs/>
          <w:sz w:val="20"/>
          <w:lang w:val="en-US"/>
        </w:rPr>
        <w:t>Pendahuluan</w:t>
      </w:r>
    </w:p>
    <w:p w:rsidR="003D46BB" w:rsidRDefault="00B35E92" w:rsidP="00651896">
      <w:pPr>
        <w:numPr>
          <w:ilvl w:val="0"/>
          <w:numId w:val="41"/>
        </w:numPr>
        <w:autoSpaceDE w:val="0"/>
        <w:ind w:left="270" w:hanging="270"/>
        <w:rPr>
          <w:sz w:val="20"/>
          <w:lang w:val="en-US"/>
        </w:rPr>
      </w:pPr>
      <w:r w:rsidRPr="003D46BB">
        <w:rPr>
          <w:b/>
          <w:bCs/>
          <w:sz w:val="20"/>
          <w:lang w:val="en-US"/>
        </w:rPr>
        <w:t>Metode</w:t>
      </w:r>
      <w:r w:rsidRPr="003D46BB">
        <w:rPr>
          <w:sz w:val="20"/>
          <w:lang w:val="en-US"/>
        </w:rPr>
        <w:t xml:space="preserve"> </w:t>
      </w:r>
      <w:r w:rsidR="00D307A7" w:rsidRPr="00D307A7">
        <w:rPr>
          <w:b/>
          <w:bCs/>
          <w:sz w:val="20"/>
          <w:lang w:val="en-US"/>
        </w:rPr>
        <w:t>dan Prosedur</w:t>
      </w:r>
    </w:p>
    <w:p w:rsidR="00B35E92" w:rsidRPr="003D46BB" w:rsidRDefault="00B35E92" w:rsidP="00B35E92">
      <w:pPr>
        <w:numPr>
          <w:ilvl w:val="0"/>
          <w:numId w:val="41"/>
        </w:numPr>
        <w:autoSpaceDE w:val="0"/>
        <w:ind w:left="270" w:hanging="270"/>
        <w:rPr>
          <w:sz w:val="20"/>
          <w:lang w:val="en-US"/>
        </w:rPr>
      </w:pPr>
      <w:r w:rsidRPr="003D46BB">
        <w:rPr>
          <w:b/>
          <w:bCs/>
          <w:sz w:val="20"/>
          <w:lang w:val="en-US"/>
        </w:rPr>
        <w:t xml:space="preserve">Hasil dan </w:t>
      </w:r>
      <w:r w:rsidR="00D307A7">
        <w:rPr>
          <w:b/>
          <w:bCs/>
          <w:sz w:val="20"/>
          <w:lang w:val="en-US"/>
        </w:rPr>
        <w:t>P</w:t>
      </w:r>
      <w:r w:rsidRPr="003D46BB">
        <w:rPr>
          <w:b/>
          <w:bCs/>
          <w:sz w:val="20"/>
          <w:lang w:val="en-US"/>
        </w:rPr>
        <w:t>embahasan</w:t>
      </w:r>
    </w:p>
    <w:p w:rsidR="00B35E92" w:rsidRDefault="00B35E92" w:rsidP="00B35E92">
      <w:pPr>
        <w:numPr>
          <w:ilvl w:val="0"/>
          <w:numId w:val="41"/>
        </w:numPr>
        <w:autoSpaceDE w:val="0"/>
        <w:ind w:left="270" w:hanging="270"/>
        <w:rPr>
          <w:sz w:val="20"/>
          <w:lang w:val="en-US"/>
        </w:rPr>
      </w:pPr>
      <w:r w:rsidRPr="00B35E92">
        <w:rPr>
          <w:b/>
          <w:bCs/>
          <w:sz w:val="20"/>
          <w:lang w:val="en-US"/>
        </w:rPr>
        <w:t>Kesimpulan</w:t>
      </w:r>
    </w:p>
    <w:p w:rsidR="00B35E92" w:rsidRDefault="00B35E92" w:rsidP="00B35E92">
      <w:pPr>
        <w:autoSpaceDE w:val="0"/>
        <w:ind w:left="270" w:hanging="270"/>
        <w:rPr>
          <w:sz w:val="20"/>
          <w:lang w:val="en-US"/>
        </w:rPr>
      </w:pPr>
      <w:r>
        <w:rPr>
          <w:b/>
          <w:bCs/>
          <w:sz w:val="20"/>
          <w:lang w:val="en-US"/>
        </w:rPr>
        <w:t>Ucapan Terima Kasih</w:t>
      </w:r>
      <w:r w:rsidR="003D46BB">
        <w:rPr>
          <w:b/>
          <w:bCs/>
          <w:sz w:val="20"/>
          <w:lang w:val="en-US"/>
        </w:rPr>
        <w:t xml:space="preserve"> </w:t>
      </w:r>
    </w:p>
    <w:p w:rsidR="00332A41" w:rsidRPr="00332A41" w:rsidRDefault="00B35E92" w:rsidP="00332A41">
      <w:pPr>
        <w:pStyle w:val="IASDRmaintext"/>
        <w:jc w:val="both"/>
        <w:rPr>
          <w:rFonts w:ascii="Times New Roman" w:eastAsia="Times New Roman" w:hAnsi="Times New Roman"/>
          <w:b/>
          <w:bCs/>
          <w:sz w:val="20"/>
          <w:szCs w:val="20"/>
          <w:lang w:val="en-US" w:eastAsia="en-US"/>
        </w:rPr>
      </w:pPr>
      <w:r w:rsidRPr="00332A41">
        <w:rPr>
          <w:rFonts w:ascii="Times New Roman" w:eastAsia="Times New Roman" w:hAnsi="Times New Roman"/>
          <w:b/>
          <w:bCs/>
          <w:sz w:val="20"/>
          <w:szCs w:val="20"/>
          <w:lang w:val="en-US" w:eastAsia="en-US"/>
        </w:rPr>
        <w:t>Daftar Pustaka</w:t>
      </w:r>
    </w:p>
    <w:p w:rsidR="00332A41" w:rsidRDefault="00332A41" w:rsidP="00086EE5">
      <w:pPr>
        <w:pStyle w:val="IASDRmaintext"/>
        <w:spacing w:line="240" w:lineRule="auto"/>
        <w:ind w:firstLine="272"/>
        <w:jc w:val="both"/>
        <w:rPr>
          <w:rFonts w:ascii="Times New Roman" w:eastAsia="Times New Roman" w:hAnsi="Times New Roman"/>
          <w:sz w:val="20"/>
          <w:szCs w:val="20"/>
          <w:lang w:val="en-US" w:eastAsia="en-US"/>
        </w:rPr>
      </w:pPr>
      <w:r w:rsidRPr="00332A41">
        <w:rPr>
          <w:rFonts w:ascii="Times New Roman" w:eastAsia="Times New Roman" w:hAnsi="Times New Roman"/>
          <w:sz w:val="20"/>
          <w:szCs w:val="20"/>
          <w:lang w:val="en-US" w:eastAsia="en-US"/>
        </w:rPr>
        <w:lastRenderedPageBreak/>
        <w:t>Bagian pendahuluan berisi uraian tentang ruang lingkup, kajian literatur terdahulu (</w:t>
      </w:r>
      <w:r w:rsidRPr="00332A41">
        <w:rPr>
          <w:rFonts w:ascii="Times New Roman" w:eastAsia="Times New Roman" w:hAnsi="Times New Roman"/>
          <w:i/>
          <w:iCs/>
          <w:sz w:val="20"/>
          <w:szCs w:val="20"/>
          <w:lang w:val="en-US" w:eastAsia="en-US"/>
        </w:rPr>
        <w:t>state of the art</w:t>
      </w:r>
      <w:r w:rsidRPr="00332A41">
        <w:rPr>
          <w:rFonts w:ascii="Times New Roman" w:eastAsia="Times New Roman" w:hAnsi="Times New Roman"/>
          <w:sz w:val="20"/>
          <w:szCs w:val="20"/>
          <w:lang w:val="en-US" w:eastAsia="en-US"/>
        </w:rPr>
        <w:t xml:space="preserve">, telaah pustaka), pernyataan kebaruan ilmiah dan permasalahan penelitian yang disertai dengan tujuan artikel ilmiah. Kalimat pertama setiap paragraf baru ditulis menjorok kedalam. Penulisan kutipan referensi dengan mencantumkan nomor referensi (misalnya diambil dari referensi pada daftar pustaka nomor satu maka tinggal menuliskan [1] dibelakang kutipan). Jika menggunakan perangkat lunak sitasi, misalnya Mendeley, gunakan format IEEE untuk membuat sitasi. </w:t>
      </w:r>
    </w:p>
    <w:p w:rsidR="00332A41" w:rsidRPr="00332A41" w:rsidRDefault="00332A41" w:rsidP="00086EE5">
      <w:pPr>
        <w:pStyle w:val="IASDRmaintext"/>
        <w:spacing w:line="240" w:lineRule="auto"/>
        <w:ind w:firstLine="272"/>
        <w:jc w:val="both"/>
        <w:rPr>
          <w:rFonts w:ascii="Times New Roman" w:eastAsia="Times New Roman" w:hAnsi="Times New Roman"/>
          <w:sz w:val="20"/>
          <w:szCs w:val="20"/>
          <w:lang w:val="en-US" w:eastAsia="en-US"/>
        </w:rPr>
      </w:pPr>
      <w:r w:rsidRPr="00B44E8E">
        <w:rPr>
          <w:rFonts w:ascii="Times New Roman" w:eastAsia="Times New Roman" w:hAnsi="Times New Roman"/>
          <w:sz w:val="20"/>
          <w:szCs w:val="20"/>
          <w:lang w:val="en-US" w:eastAsia="en-US"/>
        </w:rPr>
        <w:t>Judul tabel berada di</w:t>
      </w:r>
      <w:r w:rsidR="00B44E8E">
        <w:rPr>
          <w:rFonts w:ascii="Times New Roman" w:eastAsia="Times New Roman" w:hAnsi="Times New Roman"/>
          <w:sz w:val="20"/>
          <w:szCs w:val="20"/>
          <w:lang w:val="en-US" w:eastAsia="en-US"/>
        </w:rPr>
        <w:t xml:space="preserve"> </w:t>
      </w:r>
      <w:r w:rsidRPr="00B44E8E">
        <w:rPr>
          <w:rFonts w:ascii="Times New Roman" w:eastAsia="Times New Roman" w:hAnsi="Times New Roman"/>
          <w:sz w:val="20"/>
          <w:szCs w:val="20"/>
          <w:lang w:val="en-US" w:eastAsia="en-US"/>
        </w:rPr>
        <w:t>atas, sedangkan judul gambar ditulis di</w:t>
      </w:r>
      <w:r w:rsidR="00B44E8E">
        <w:rPr>
          <w:rFonts w:ascii="Times New Roman" w:eastAsia="Times New Roman" w:hAnsi="Times New Roman"/>
          <w:sz w:val="20"/>
          <w:szCs w:val="20"/>
          <w:lang w:val="en-US" w:eastAsia="en-US"/>
        </w:rPr>
        <w:t xml:space="preserve"> </w:t>
      </w:r>
      <w:r w:rsidRPr="00B44E8E">
        <w:rPr>
          <w:rFonts w:ascii="Times New Roman" w:eastAsia="Times New Roman" w:hAnsi="Times New Roman"/>
          <w:sz w:val="20"/>
          <w:szCs w:val="20"/>
          <w:lang w:val="en-US" w:eastAsia="en-US"/>
        </w:rPr>
        <w:t xml:space="preserve">bawah. </w:t>
      </w:r>
      <w:r w:rsidR="00246C0A">
        <w:rPr>
          <w:rFonts w:ascii="Times New Roman" w:eastAsia="Times New Roman" w:hAnsi="Times New Roman"/>
          <w:sz w:val="20"/>
          <w:szCs w:val="20"/>
          <w:lang w:val="en-US" w:eastAsia="en-US"/>
        </w:rPr>
        <w:t>Contoh penempatan</w:t>
      </w:r>
      <w:r w:rsidRPr="00B44E8E">
        <w:rPr>
          <w:rFonts w:ascii="Times New Roman" w:eastAsia="Times New Roman" w:hAnsi="Times New Roman"/>
          <w:sz w:val="20"/>
          <w:szCs w:val="20"/>
          <w:lang w:val="en-US" w:eastAsia="en-US"/>
        </w:rPr>
        <w:t xml:space="preserve"> tabel dan gambar adalah</w:t>
      </w:r>
      <w:r w:rsidR="005C2272">
        <w:rPr>
          <w:rFonts w:ascii="Times New Roman" w:eastAsia="Times New Roman" w:hAnsi="Times New Roman"/>
          <w:sz w:val="20"/>
          <w:szCs w:val="20"/>
          <w:lang w:val="en-US" w:eastAsia="en-US"/>
        </w:rPr>
        <w:t xml:space="preserve"> di tengah-tengah halaman</w:t>
      </w:r>
      <w:r w:rsidRPr="00B44E8E">
        <w:rPr>
          <w:rFonts w:ascii="Times New Roman" w:eastAsia="Times New Roman" w:hAnsi="Times New Roman"/>
          <w:sz w:val="20"/>
          <w:szCs w:val="20"/>
          <w:lang w:val="en-US" w:eastAsia="en-US"/>
        </w:rPr>
        <w:t xml:space="preserve"> sebagai berikut:</w:t>
      </w:r>
    </w:p>
    <w:p w:rsidR="00332A41" w:rsidRPr="00246C0A" w:rsidRDefault="00332A41" w:rsidP="00D307A7">
      <w:pPr>
        <w:spacing w:line="23" w:lineRule="atLeast"/>
        <w:ind w:firstLine="0"/>
        <w:jc w:val="center"/>
        <w:rPr>
          <w:smallCaps/>
          <w:sz w:val="20"/>
        </w:rPr>
      </w:pPr>
      <w:r w:rsidRPr="00246C0A">
        <w:rPr>
          <w:smallCaps/>
          <w:sz w:val="20"/>
        </w:rPr>
        <w:t xml:space="preserve">Tabel 1. Judul tabel </w:t>
      </w:r>
    </w:p>
    <w:p w:rsidR="00D307A7" w:rsidRPr="007F2F82" w:rsidRDefault="00D307A7" w:rsidP="00332A41">
      <w:pPr>
        <w:spacing w:line="23" w:lineRule="atLeast"/>
        <w:jc w:val="center"/>
        <w:rPr>
          <w:sz w:val="2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884"/>
        <w:gridCol w:w="1277"/>
        <w:gridCol w:w="1841"/>
      </w:tblGrid>
      <w:tr w:rsidR="00332A41" w:rsidRPr="007F2F82" w:rsidTr="00D307A7">
        <w:trPr>
          <w:trHeight w:val="179"/>
          <w:jc w:val="center"/>
        </w:trPr>
        <w:tc>
          <w:tcPr>
            <w:tcW w:w="534" w:type="dxa"/>
            <w:tcBorders>
              <w:top w:val="single" w:sz="4" w:space="0" w:color="auto"/>
              <w:bottom w:val="single" w:sz="4" w:space="0" w:color="auto"/>
            </w:tcBorders>
            <w:shd w:val="clear" w:color="auto" w:fill="auto"/>
          </w:tcPr>
          <w:p w:rsidR="00332A41" w:rsidRPr="007F2F82" w:rsidRDefault="00332A41" w:rsidP="002E49CE">
            <w:pPr>
              <w:spacing w:line="23" w:lineRule="atLeast"/>
              <w:jc w:val="center"/>
              <w:rPr>
                <w:sz w:val="20"/>
              </w:rPr>
            </w:pPr>
          </w:p>
        </w:tc>
        <w:tc>
          <w:tcPr>
            <w:tcW w:w="1277" w:type="dxa"/>
            <w:tcBorders>
              <w:top w:val="single" w:sz="4" w:space="0" w:color="auto"/>
              <w:bottom w:val="single" w:sz="4" w:space="0" w:color="auto"/>
            </w:tcBorders>
            <w:shd w:val="clear" w:color="auto" w:fill="auto"/>
          </w:tcPr>
          <w:p w:rsidR="00332A41" w:rsidRPr="007F2F82" w:rsidRDefault="00332A41" w:rsidP="002E49CE">
            <w:pPr>
              <w:spacing w:line="23" w:lineRule="atLeast"/>
              <w:jc w:val="center"/>
              <w:rPr>
                <w:sz w:val="20"/>
              </w:rPr>
            </w:pPr>
            <w:r w:rsidRPr="007F2F82">
              <w:rPr>
                <w:sz w:val="20"/>
              </w:rPr>
              <w:t xml:space="preserve">Nama </w:t>
            </w:r>
          </w:p>
        </w:tc>
        <w:tc>
          <w:tcPr>
            <w:tcW w:w="1841" w:type="dxa"/>
            <w:tcBorders>
              <w:top w:val="single" w:sz="4" w:space="0" w:color="auto"/>
              <w:bottom w:val="single" w:sz="4" w:space="0" w:color="auto"/>
            </w:tcBorders>
            <w:shd w:val="clear" w:color="auto" w:fill="auto"/>
          </w:tcPr>
          <w:p w:rsidR="00332A41" w:rsidRPr="007F2F82" w:rsidRDefault="00332A41" w:rsidP="002E49CE">
            <w:pPr>
              <w:spacing w:line="23" w:lineRule="atLeast"/>
              <w:jc w:val="center"/>
              <w:rPr>
                <w:sz w:val="20"/>
              </w:rPr>
            </w:pPr>
            <w:r w:rsidRPr="007F2F82">
              <w:rPr>
                <w:sz w:val="20"/>
              </w:rPr>
              <w:t>Ket.</w:t>
            </w:r>
          </w:p>
        </w:tc>
      </w:tr>
      <w:tr w:rsidR="00332A41" w:rsidRPr="007F2F82" w:rsidTr="00D307A7">
        <w:trPr>
          <w:jc w:val="center"/>
        </w:trPr>
        <w:tc>
          <w:tcPr>
            <w:tcW w:w="534" w:type="dxa"/>
            <w:tcBorders>
              <w:top w:val="single" w:sz="4" w:space="0" w:color="auto"/>
              <w:bottom w:val="nil"/>
            </w:tcBorders>
            <w:shd w:val="clear" w:color="auto" w:fill="auto"/>
          </w:tcPr>
          <w:p w:rsidR="00332A41" w:rsidRPr="007F2F82" w:rsidRDefault="00332A41" w:rsidP="002E49CE">
            <w:pPr>
              <w:spacing w:line="23" w:lineRule="atLeast"/>
              <w:jc w:val="center"/>
              <w:rPr>
                <w:sz w:val="20"/>
                <w:lang w:eastAsia="ja-JP"/>
              </w:rPr>
            </w:pPr>
            <w:r w:rsidRPr="007F2F82">
              <w:rPr>
                <w:sz w:val="20"/>
                <w:lang w:eastAsia="ja-JP"/>
              </w:rPr>
              <w:t>1</w:t>
            </w:r>
          </w:p>
        </w:tc>
        <w:tc>
          <w:tcPr>
            <w:tcW w:w="1277" w:type="dxa"/>
            <w:tcBorders>
              <w:top w:val="single" w:sz="4" w:space="0" w:color="auto"/>
              <w:bottom w:val="nil"/>
            </w:tcBorders>
            <w:shd w:val="clear" w:color="auto" w:fill="auto"/>
          </w:tcPr>
          <w:p w:rsidR="00332A41" w:rsidRPr="007F2F82" w:rsidRDefault="00332A41" w:rsidP="002E49CE">
            <w:pPr>
              <w:spacing w:line="23" w:lineRule="atLeast"/>
              <w:jc w:val="center"/>
              <w:rPr>
                <w:sz w:val="20"/>
              </w:rPr>
            </w:pPr>
          </w:p>
        </w:tc>
        <w:tc>
          <w:tcPr>
            <w:tcW w:w="1841" w:type="dxa"/>
            <w:tcBorders>
              <w:top w:val="single" w:sz="4" w:space="0" w:color="auto"/>
              <w:bottom w:val="nil"/>
            </w:tcBorders>
            <w:shd w:val="clear" w:color="auto" w:fill="auto"/>
          </w:tcPr>
          <w:p w:rsidR="00332A41" w:rsidRPr="007F2F82" w:rsidRDefault="00332A41" w:rsidP="002E49CE">
            <w:pPr>
              <w:spacing w:line="23" w:lineRule="atLeast"/>
              <w:jc w:val="center"/>
              <w:rPr>
                <w:sz w:val="20"/>
              </w:rPr>
            </w:pPr>
          </w:p>
        </w:tc>
      </w:tr>
      <w:tr w:rsidR="00332A41" w:rsidRPr="007F2F82" w:rsidTr="00D307A7">
        <w:trPr>
          <w:jc w:val="center"/>
        </w:trPr>
        <w:tc>
          <w:tcPr>
            <w:tcW w:w="534" w:type="dxa"/>
            <w:tcBorders>
              <w:top w:val="nil"/>
              <w:bottom w:val="nil"/>
            </w:tcBorders>
            <w:shd w:val="clear" w:color="auto" w:fill="auto"/>
          </w:tcPr>
          <w:p w:rsidR="00332A41" w:rsidRPr="007F2F82" w:rsidRDefault="00332A41" w:rsidP="002E49CE">
            <w:pPr>
              <w:spacing w:line="23" w:lineRule="atLeast"/>
              <w:jc w:val="center"/>
              <w:rPr>
                <w:sz w:val="20"/>
                <w:lang w:eastAsia="ja-JP"/>
              </w:rPr>
            </w:pPr>
            <w:r w:rsidRPr="007F2F82">
              <w:rPr>
                <w:sz w:val="20"/>
                <w:lang w:eastAsia="ja-JP"/>
              </w:rPr>
              <w:t>2</w:t>
            </w:r>
          </w:p>
        </w:tc>
        <w:tc>
          <w:tcPr>
            <w:tcW w:w="1277" w:type="dxa"/>
            <w:tcBorders>
              <w:top w:val="nil"/>
              <w:bottom w:val="nil"/>
            </w:tcBorders>
            <w:shd w:val="clear" w:color="auto" w:fill="auto"/>
          </w:tcPr>
          <w:p w:rsidR="00332A41" w:rsidRPr="007F2F82" w:rsidRDefault="00332A41" w:rsidP="002E49CE">
            <w:pPr>
              <w:spacing w:line="23" w:lineRule="atLeast"/>
              <w:jc w:val="center"/>
              <w:rPr>
                <w:sz w:val="20"/>
              </w:rPr>
            </w:pPr>
          </w:p>
        </w:tc>
        <w:tc>
          <w:tcPr>
            <w:tcW w:w="1841" w:type="dxa"/>
            <w:tcBorders>
              <w:top w:val="nil"/>
              <w:bottom w:val="nil"/>
            </w:tcBorders>
            <w:shd w:val="clear" w:color="auto" w:fill="auto"/>
          </w:tcPr>
          <w:p w:rsidR="00332A41" w:rsidRPr="007F2F82" w:rsidRDefault="00332A41" w:rsidP="002E49CE">
            <w:pPr>
              <w:spacing w:line="23" w:lineRule="atLeast"/>
              <w:jc w:val="center"/>
              <w:rPr>
                <w:sz w:val="20"/>
              </w:rPr>
            </w:pPr>
          </w:p>
        </w:tc>
      </w:tr>
      <w:tr w:rsidR="00332A41" w:rsidRPr="007F2F82" w:rsidTr="00D307A7">
        <w:trPr>
          <w:jc w:val="center"/>
        </w:trPr>
        <w:tc>
          <w:tcPr>
            <w:tcW w:w="534" w:type="dxa"/>
            <w:tcBorders>
              <w:top w:val="nil"/>
              <w:bottom w:val="nil"/>
            </w:tcBorders>
            <w:shd w:val="clear" w:color="auto" w:fill="auto"/>
          </w:tcPr>
          <w:p w:rsidR="00332A41" w:rsidRPr="007F2F82" w:rsidRDefault="00332A41" w:rsidP="002E49CE">
            <w:pPr>
              <w:spacing w:line="23" w:lineRule="atLeast"/>
              <w:jc w:val="center"/>
              <w:rPr>
                <w:sz w:val="20"/>
                <w:lang w:eastAsia="ja-JP"/>
              </w:rPr>
            </w:pPr>
            <w:r w:rsidRPr="007F2F82">
              <w:rPr>
                <w:sz w:val="20"/>
                <w:lang w:eastAsia="ja-JP"/>
              </w:rPr>
              <w:t>3</w:t>
            </w:r>
          </w:p>
        </w:tc>
        <w:tc>
          <w:tcPr>
            <w:tcW w:w="1277" w:type="dxa"/>
            <w:tcBorders>
              <w:top w:val="nil"/>
              <w:bottom w:val="nil"/>
            </w:tcBorders>
            <w:shd w:val="clear" w:color="auto" w:fill="auto"/>
          </w:tcPr>
          <w:p w:rsidR="00332A41" w:rsidRPr="007F2F82" w:rsidRDefault="00332A41" w:rsidP="002E49CE">
            <w:pPr>
              <w:spacing w:line="23" w:lineRule="atLeast"/>
              <w:jc w:val="center"/>
              <w:rPr>
                <w:sz w:val="20"/>
              </w:rPr>
            </w:pPr>
          </w:p>
        </w:tc>
        <w:tc>
          <w:tcPr>
            <w:tcW w:w="1841" w:type="dxa"/>
            <w:tcBorders>
              <w:top w:val="nil"/>
              <w:bottom w:val="nil"/>
            </w:tcBorders>
            <w:shd w:val="clear" w:color="auto" w:fill="auto"/>
          </w:tcPr>
          <w:p w:rsidR="00332A41" w:rsidRPr="007F2F82" w:rsidRDefault="00332A41" w:rsidP="002E49CE">
            <w:pPr>
              <w:spacing w:line="23" w:lineRule="atLeast"/>
              <w:jc w:val="center"/>
              <w:rPr>
                <w:sz w:val="20"/>
              </w:rPr>
            </w:pPr>
          </w:p>
        </w:tc>
      </w:tr>
      <w:tr w:rsidR="00332A41" w:rsidRPr="007F2F82" w:rsidTr="00D307A7">
        <w:trPr>
          <w:jc w:val="center"/>
        </w:trPr>
        <w:tc>
          <w:tcPr>
            <w:tcW w:w="534" w:type="dxa"/>
            <w:tcBorders>
              <w:top w:val="nil"/>
            </w:tcBorders>
            <w:shd w:val="clear" w:color="auto" w:fill="auto"/>
          </w:tcPr>
          <w:p w:rsidR="00332A41" w:rsidRPr="007F2F82" w:rsidRDefault="00332A41" w:rsidP="002E49CE">
            <w:pPr>
              <w:spacing w:line="23" w:lineRule="atLeast"/>
              <w:jc w:val="center"/>
              <w:rPr>
                <w:sz w:val="20"/>
                <w:lang w:eastAsia="ja-JP"/>
              </w:rPr>
            </w:pPr>
            <w:r w:rsidRPr="007F2F82">
              <w:rPr>
                <w:sz w:val="20"/>
                <w:lang w:eastAsia="ja-JP"/>
              </w:rPr>
              <w:t>4</w:t>
            </w:r>
          </w:p>
        </w:tc>
        <w:tc>
          <w:tcPr>
            <w:tcW w:w="1277" w:type="dxa"/>
            <w:tcBorders>
              <w:top w:val="nil"/>
            </w:tcBorders>
            <w:shd w:val="clear" w:color="auto" w:fill="auto"/>
          </w:tcPr>
          <w:p w:rsidR="00332A41" w:rsidRPr="007F2F82" w:rsidRDefault="00332A41" w:rsidP="002E49CE">
            <w:pPr>
              <w:spacing w:line="23" w:lineRule="atLeast"/>
              <w:jc w:val="center"/>
              <w:rPr>
                <w:sz w:val="20"/>
              </w:rPr>
            </w:pPr>
          </w:p>
        </w:tc>
        <w:tc>
          <w:tcPr>
            <w:tcW w:w="1841" w:type="dxa"/>
            <w:tcBorders>
              <w:top w:val="nil"/>
            </w:tcBorders>
            <w:shd w:val="clear" w:color="auto" w:fill="auto"/>
          </w:tcPr>
          <w:p w:rsidR="00332A41" w:rsidRPr="007F2F82" w:rsidRDefault="00332A41" w:rsidP="002E49CE">
            <w:pPr>
              <w:spacing w:line="23" w:lineRule="atLeast"/>
              <w:jc w:val="center"/>
              <w:rPr>
                <w:sz w:val="20"/>
              </w:rPr>
            </w:pPr>
          </w:p>
        </w:tc>
      </w:tr>
    </w:tbl>
    <w:p w:rsidR="00332A41" w:rsidRPr="007F2F82" w:rsidRDefault="00332A41" w:rsidP="00D307A7">
      <w:pPr>
        <w:spacing w:line="23" w:lineRule="atLeast"/>
        <w:ind w:firstLine="0"/>
        <w:rPr>
          <w:sz w:val="20"/>
        </w:rPr>
      </w:pPr>
    </w:p>
    <w:p w:rsidR="00332A41" w:rsidRPr="00D307A7" w:rsidRDefault="00332A41" w:rsidP="00D307A7">
      <w:pPr>
        <w:spacing w:line="23" w:lineRule="atLeast"/>
        <w:jc w:val="center"/>
        <w:rPr>
          <w:sz w:val="20"/>
        </w:rPr>
      </w:pPr>
      <w:r w:rsidRPr="007F2F82">
        <w:rPr>
          <w:sz w:val="20"/>
        </w:rPr>
        <w:t>(</w:t>
      </w:r>
      <w:proofErr w:type="gramStart"/>
      <w:r w:rsidRPr="007F2F82">
        <w:rPr>
          <w:sz w:val="20"/>
        </w:rPr>
        <w:t>spasi</w:t>
      </w:r>
      <w:proofErr w:type="gramEnd"/>
      <w:r w:rsidRPr="007F2F82">
        <w:rPr>
          <w:sz w:val="20"/>
        </w:rPr>
        <w:t xml:space="preserve"> 1)</w:t>
      </w:r>
    </w:p>
    <w:p w:rsidR="00D307A7" w:rsidRDefault="00E508F1" w:rsidP="005C2272">
      <w:pPr>
        <w:spacing w:before="120" w:after="120" w:line="23" w:lineRule="atLeast"/>
        <w:jc w:val="center"/>
        <w:rPr>
          <w:b/>
          <w:sz w:val="20"/>
          <w:lang w:eastAsia="ja-JP"/>
        </w:rPr>
      </w:pPr>
      <w:r>
        <w:rPr>
          <w:noProof/>
          <w:lang w:eastAsia="en-GB"/>
        </w:rPr>
        <w:drawing>
          <wp:inline distT="0" distB="0" distL="0" distR="0">
            <wp:extent cx="3200400" cy="2409825"/>
            <wp:effectExtent l="0" t="0" r="0" b="9525"/>
            <wp:docPr id="3" name="Picture 1" descr="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409825"/>
                    </a:xfrm>
                    <a:prstGeom prst="rect">
                      <a:avLst/>
                    </a:prstGeom>
                    <a:noFill/>
                    <a:ln>
                      <a:noFill/>
                    </a:ln>
                  </pic:spPr>
                </pic:pic>
              </a:graphicData>
            </a:graphic>
          </wp:inline>
        </w:drawing>
      </w:r>
    </w:p>
    <w:p w:rsidR="005C2272" w:rsidRDefault="005C2272" w:rsidP="005C2272">
      <w:pPr>
        <w:tabs>
          <w:tab w:val="center" w:pos="4680"/>
          <w:tab w:val="left" w:pos="6362"/>
        </w:tabs>
        <w:spacing w:before="120" w:after="120" w:line="23" w:lineRule="atLeast"/>
        <w:ind w:firstLine="0"/>
        <w:jc w:val="left"/>
        <w:rPr>
          <w:smallCaps/>
          <w:sz w:val="20"/>
          <w:lang w:eastAsia="ja-JP"/>
        </w:rPr>
      </w:pPr>
      <w:r>
        <w:rPr>
          <w:smallCaps/>
          <w:sz w:val="20"/>
          <w:lang w:eastAsia="ja-JP"/>
        </w:rPr>
        <w:tab/>
      </w:r>
      <w:r w:rsidR="00332A41" w:rsidRPr="00246C0A">
        <w:rPr>
          <w:smallCaps/>
          <w:sz w:val="20"/>
          <w:lang w:eastAsia="ja-JP"/>
        </w:rPr>
        <w:t xml:space="preserve">Gambar 1. </w:t>
      </w:r>
      <w:r>
        <w:rPr>
          <w:smallCaps/>
          <w:sz w:val="20"/>
          <w:lang w:eastAsia="ja-JP"/>
        </w:rPr>
        <w:t>Judul gambar 1</w:t>
      </w:r>
      <w:r>
        <w:rPr>
          <w:smallCaps/>
          <w:sz w:val="20"/>
          <w:lang w:eastAsia="ja-JP"/>
        </w:rPr>
        <w:tab/>
      </w:r>
    </w:p>
    <w:p w:rsidR="005C2272" w:rsidRPr="005C2272" w:rsidRDefault="005C2272" w:rsidP="00086EE5">
      <w:pPr>
        <w:autoSpaceDE w:val="0"/>
        <w:spacing w:after="160"/>
        <w:ind w:firstLine="272"/>
        <w:rPr>
          <w:sz w:val="20"/>
        </w:rPr>
      </w:pPr>
      <w:r w:rsidRPr="005C2272">
        <w:rPr>
          <w:sz w:val="20"/>
        </w:rPr>
        <w:t xml:space="preserve">Warna pada gambar dan tabel </w:t>
      </w:r>
      <w:proofErr w:type="gramStart"/>
      <w:r w:rsidRPr="005C2272">
        <w:rPr>
          <w:sz w:val="20"/>
        </w:rPr>
        <w:t>akan</w:t>
      </w:r>
      <w:proofErr w:type="gramEnd"/>
      <w:r w:rsidRPr="005C2272">
        <w:rPr>
          <w:sz w:val="20"/>
        </w:rPr>
        <w:t xml:space="preserve"> diusahakan tetap dipertahankan pada prosiding dalam bentuk CD atau e-Book, namun untuk prosiding cetak hanya tersedia dalam format hitam-putih (black and white).</w:t>
      </w:r>
    </w:p>
    <w:p w:rsidR="005C2272" w:rsidRDefault="005C2272" w:rsidP="00277BB1">
      <w:pPr>
        <w:pStyle w:val="Heading1"/>
        <w:numPr>
          <w:ilvl w:val="0"/>
          <w:numId w:val="20"/>
        </w:numPr>
        <w:tabs>
          <w:tab w:val="clear" w:pos="567"/>
        </w:tabs>
        <w:autoSpaceDE w:val="0"/>
        <w:autoSpaceDN w:val="0"/>
        <w:spacing w:after="80"/>
        <w:ind w:left="0" w:firstLine="0"/>
        <w:rPr>
          <w:caps w:val="0"/>
          <w:smallCaps/>
        </w:rPr>
      </w:pPr>
      <w:bookmarkStart w:id="2" w:name="_Hlk8075914"/>
      <w:r>
        <w:rPr>
          <w:caps w:val="0"/>
          <w:smallCaps/>
        </w:rPr>
        <w:t>Metode dan Prosedur</w:t>
      </w:r>
    </w:p>
    <w:p w:rsidR="00651896" w:rsidRPr="00AA5FFC" w:rsidRDefault="005C2272" w:rsidP="00086EE5">
      <w:pPr>
        <w:spacing w:after="160"/>
        <w:ind w:firstLine="270"/>
        <w:rPr>
          <w:sz w:val="20"/>
        </w:rPr>
      </w:pPr>
      <w:r w:rsidRPr="00AA5FFC">
        <w:rPr>
          <w:sz w:val="20"/>
        </w:rPr>
        <w:t xml:space="preserve">Metode </w:t>
      </w:r>
      <w:r w:rsidR="0050763D" w:rsidRPr="00AA5FFC">
        <w:rPr>
          <w:sz w:val="20"/>
        </w:rPr>
        <w:t>dan prosedur menguraikan</w:t>
      </w:r>
      <w:r w:rsidRPr="00AA5FFC">
        <w:rPr>
          <w:sz w:val="20"/>
        </w:rPr>
        <w:t xml:space="preserve"> </w:t>
      </w:r>
      <w:r w:rsidR="0050763D" w:rsidRPr="00AA5FFC">
        <w:rPr>
          <w:sz w:val="20"/>
        </w:rPr>
        <w:t>secara</w:t>
      </w:r>
      <w:r w:rsidRPr="00AA5FFC">
        <w:rPr>
          <w:sz w:val="20"/>
        </w:rPr>
        <w:t xml:space="preserve"> rinci tentang </w:t>
      </w:r>
      <w:proofErr w:type="gramStart"/>
      <w:r w:rsidRPr="00AA5FFC">
        <w:rPr>
          <w:sz w:val="20"/>
        </w:rPr>
        <w:t>cara</w:t>
      </w:r>
      <w:proofErr w:type="gramEnd"/>
      <w:r w:rsidRPr="00AA5FFC">
        <w:rPr>
          <w:sz w:val="20"/>
        </w:rPr>
        <w:t xml:space="preserve">, instrumen, dan teknik analisis penelitian yang digunakan dalam memecahkan permasalahan. </w:t>
      </w:r>
    </w:p>
    <w:p w:rsidR="00AA5FFC" w:rsidRPr="00AA5FFC" w:rsidRDefault="00AA5FFC" w:rsidP="00086EE5">
      <w:pPr>
        <w:spacing w:after="160"/>
        <w:ind w:firstLine="270"/>
        <w:rPr>
          <w:sz w:val="20"/>
        </w:rPr>
      </w:pPr>
      <w:r w:rsidRPr="00AA5FFC">
        <w:rPr>
          <w:sz w:val="20"/>
        </w:rPr>
        <w:t>Penulisan sub-heading adalah sebagai berikut:</w:t>
      </w:r>
    </w:p>
    <w:p w:rsidR="00AA5FFC" w:rsidRPr="00AA5FFC" w:rsidRDefault="00AA5FFC" w:rsidP="00086EE5">
      <w:pPr>
        <w:pStyle w:val="Heading2"/>
        <w:numPr>
          <w:ilvl w:val="1"/>
          <w:numId w:val="20"/>
        </w:numPr>
        <w:tabs>
          <w:tab w:val="clear" w:pos="567"/>
        </w:tabs>
        <w:autoSpaceDE w:val="0"/>
        <w:autoSpaceDN w:val="0"/>
        <w:spacing w:after="160"/>
        <w:ind w:left="0" w:firstLine="0"/>
        <w:jc w:val="left"/>
        <w:rPr>
          <w:b w:val="0"/>
          <w:i/>
          <w:sz w:val="20"/>
        </w:rPr>
      </w:pPr>
      <w:r w:rsidRPr="00AA5FFC">
        <w:rPr>
          <w:b w:val="0"/>
          <w:i/>
          <w:sz w:val="20"/>
        </w:rPr>
        <w:t>Proses Review</w:t>
      </w:r>
    </w:p>
    <w:p w:rsidR="00AA5FFC" w:rsidRPr="00AA5FFC" w:rsidRDefault="00AA5FFC" w:rsidP="00086EE5">
      <w:pPr>
        <w:pStyle w:val="Heading2"/>
        <w:numPr>
          <w:ilvl w:val="0"/>
          <w:numId w:val="0"/>
        </w:numPr>
        <w:tabs>
          <w:tab w:val="clear" w:pos="567"/>
        </w:tabs>
        <w:spacing w:after="160"/>
        <w:ind w:firstLine="272"/>
        <w:rPr>
          <w:b w:val="0"/>
          <w:sz w:val="20"/>
          <w:lang w:val="en-US"/>
        </w:rPr>
      </w:pPr>
      <w:r w:rsidRPr="00AA5FFC">
        <w:rPr>
          <w:b w:val="0"/>
          <w:sz w:val="20"/>
          <w:lang w:val="en-US"/>
        </w:rPr>
        <w:t>Kirimkan makalah Anda secara elektronik untuk direview. Ketika Anda mengirimkan makalah versi final Anda (setelah makalah Anda diterima), kirim naskah final Anda melalui sistem pengiriman situs web Conference.</w:t>
      </w:r>
    </w:p>
    <w:p w:rsidR="00AA5FFC" w:rsidRPr="00AA5FFC" w:rsidRDefault="00AA5FFC" w:rsidP="00086EE5">
      <w:pPr>
        <w:pStyle w:val="Heading2"/>
        <w:numPr>
          <w:ilvl w:val="1"/>
          <w:numId w:val="20"/>
        </w:numPr>
        <w:tabs>
          <w:tab w:val="clear" w:pos="567"/>
        </w:tabs>
        <w:autoSpaceDE w:val="0"/>
        <w:autoSpaceDN w:val="0"/>
        <w:spacing w:after="160"/>
        <w:ind w:left="270" w:hanging="270"/>
        <w:jc w:val="left"/>
        <w:rPr>
          <w:b w:val="0"/>
          <w:i/>
          <w:sz w:val="20"/>
        </w:rPr>
      </w:pPr>
      <w:r w:rsidRPr="00AA5FFC">
        <w:rPr>
          <w:b w:val="0"/>
          <w:i/>
          <w:sz w:val="20"/>
        </w:rPr>
        <w:t xml:space="preserve">Form Copyright </w:t>
      </w:r>
    </w:p>
    <w:p w:rsidR="00AA5FFC" w:rsidRPr="00AA5FFC" w:rsidRDefault="00AA5FFC" w:rsidP="00086EE5">
      <w:pPr>
        <w:spacing w:after="160"/>
        <w:ind w:firstLine="270"/>
        <w:rPr>
          <w:sz w:val="20"/>
        </w:rPr>
      </w:pPr>
      <w:r w:rsidRPr="00AA5FFC">
        <w:rPr>
          <w:sz w:val="20"/>
        </w:rPr>
        <w:t xml:space="preserve">Formulir hak cipta </w:t>
      </w:r>
      <w:r w:rsidR="0034659E">
        <w:rPr>
          <w:sz w:val="20"/>
        </w:rPr>
        <w:t>SENASTEK</w:t>
      </w:r>
      <w:r w:rsidRPr="00AA5FFC">
        <w:rPr>
          <w:sz w:val="20"/>
        </w:rPr>
        <w:t xml:space="preserve"> yang diproses harus </w:t>
      </w:r>
      <w:r>
        <w:rPr>
          <w:sz w:val="20"/>
        </w:rPr>
        <w:t>disertakan pada</w:t>
      </w:r>
      <w:r w:rsidR="00650611">
        <w:rPr>
          <w:sz w:val="20"/>
        </w:rPr>
        <w:t xml:space="preserve"> pengajuan final makalah </w:t>
      </w:r>
      <w:r w:rsidRPr="00AA5FFC">
        <w:rPr>
          <w:sz w:val="20"/>
        </w:rPr>
        <w:t xml:space="preserve">Anda. Anda bisa mendapatkan versi .pdf, atau .doc di web. Penulis bertanggung jawab untuk mendapatkan izin keamanan </w:t>
      </w:r>
      <w:r w:rsidR="00650611">
        <w:rPr>
          <w:sz w:val="20"/>
        </w:rPr>
        <w:t>apapun itu</w:t>
      </w:r>
      <w:r w:rsidRPr="00AA5FFC">
        <w:rPr>
          <w:sz w:val="20"/>
        </w:rPr>
        <w:t>.</w:t>
      </w:r>
    </w:p>
    <w:p w:rsidR="005C2272" w:rsidRDefault="005C2272" w:rsidP="00277BB1">
      <w:pPr>
        <w:pStyle w:val="Heading1"/>
        <w:numPr>
          <w:ilvl w:val="0"/>
          <w:numId w:val="20"/>
        </w:numPr>
        <w:tabs>
          <w:tab w:val="clear" w:pos="567"/>
        </w:tabs>
        <w:autoSpaceDE w:val="0"/>
        <w:autoSpaceDN w:val="0"/>
        <w:spacing w:after="80"/>
        <w:ind w:left="0" w:firstLine="0"/>
        <w:rPr>
          <w:caps w:val="0"/>
          <w:smallCaps/>
        </w:rPr>
      </w:pPr>
      <w:r>
        <w:rPr>
          <w:caps w:val="0"/>
          <w:smallCaps/>
        </w:rPr>
        <w:lastRenderedPageBreak/>
        <w:t>Hasil dan Pembahasan</w:t>
      </w:r>
    </w:p>
    <w:p w:rsidR="0024664D" w:rsidRPr="0034659E" w:rsidRDefault="005C2272" w:rsidP="00086EE5">
      <w:pPr>
        <w:pStyle w:val="IASDRmaintext"/>
        <w:spacing w:line="240" w:lineRule="auto"/>
        <w:ind w:firstLine="270"/>
        <w:jc w:val="both"/>
        <w:rPr>
          <w:rFonts w:ascii="Times New Roman" w:eastAsia="Times New Roman" w:hAnsi="Times New Roman"/>
          <w:sz w:val="20"/>
          <w:szCs w:val="20"/>
          <w:lang w:eastAsia="en-US"/>
        </w:rPr>
      </w:pPr>
      <w:r w:rsidRPr="0024664D">
        <w:rPr>
          <w:rFonts w:ascii="Times New Roman" w:eastAsia="Times New Roman" w:hAnsi="Times New Roman"/>
          <w:sz w:val="20"/>
          <w:szCs w:val="20"/>
          <w:lang w:eastAsia="en-US"/>
        </w:rPr>
        <w:t xml:space="preserve">Hasil </w:t>
      </w:r>
      <w:r w:rsidR="0050763D" w:rsidRPr="0024664D">
        <w:rPr>
          <w:rFonts w:ascii="Times New Roman" w:eastAsia="Times New Roman" w:hAnsi="Times New Roman"/>
          <w:sz w:val="20"/>
          <w:szCs w:val="20"/>
          <w:lang w:eastAsia="en-US"/>
        </w:rPr>
        <w:t xml:space="preserve">dan pembahasan </w:t>
      </w:r>
      <w:r w:rsidRPr="0024664D">
        <w:rPr>
          <w:rFonts w:ascii="Times New Roman" w:eastAsia="Times New Roman" w:hAnsi="Times New Roman"/>
          <w:sz w:val="20"/>
          <w:szCs w:val="20"/>
          <w:lang w:eastAsia="en-US"/>
        </w:rPr>
        <w:t xml:space="preserve">merupakan uraian obyektif tentang hasil-hasil penelitian berkaitan dengan pertanyaan penelitian dan pembahasannya secara ilmiah. Hasil menyajikan data-data hasil penelitian dan temuan penelitian yang perlu dijelaskan secara saintifik meliputi: what, why, how dan ditunjang oleh fenomena-fenomena ilmiah yang memadai serta ada pembanding dengan hasil-hasil penelitian/temuan peneliti lain yang relevan. </w:t>
      </w:r>
    </w:p>
    <w:p w:rsidR="007C0C87" w:rsidRPr="0024664D" w:rsidRDefault="0024664D" w:rsidP="00086EE5">
      <w:pPr>
        <w:autoSpaceDE w:val="0"/>
        <w:spacing w:after="160"/>
        <w:ind w:firstLine="270"/>
        <w:rPr>
          <w:sz w:val="20"/>
        </w:rPr>
      </w:pPr>
      <w:r w:rsidRPr="0024664D">
        <w:rPr>
          <w:sz w:val="20"/>
          <w:lang w:val="en-US"/>
        </w:rPr>
        <w:t>Persamaan</w:t>
      </w:r>
      <w:r w:rsidRPr="0024664D">
        <w:rPr>
          <w:sz w:val="20"/>
        </w:rPr>
        <w:t xml:space="preserve"> yang muncul dalam makalah</w:t>
      </w:r>
      <w:r w:rsidR="00D4086E">
        <w:rPr>
          <w:sz w:val="20"/>
        </w:rPr>
        <w:t xml:space="preserve"> </w:t>
      </w:r>
      <w:r w:rsidR="00D4086E" w:rsidRPr="00D4086E">
        <w:rPr>
          <w:sz w:val="20"/>
        </w:rPr>
        <w:t>sebaiknya dituliskan menggunakan MS Equation pada MS Word. Persamaan (1) menunjukkan contoh penulisan persamaan.</w:t>
      </w:r>
    </w:p>
    <w:p w:rsidR="006E06ED" w:rsidRPr="006E06ED" w:rsidRDefault="00293E82" w:rsidP="00086EE5">
      <w:pPr>
        <w:spacing w:after="160"/>
        <w:ind w:firstLine="720"/>
        <w:rPr>
          <w:i/>
          <w:color w:val="000000"/>
          <w:sz w:val="20"/>
          <w:lang w:val="id-ID"/>
        </w:rPr>
      </w:pPr>
      <w:r>
        <w:rPr>
          <w:i/>
          <w:color w:val="000000"/>
          <w:sz w:val="20"/>
          <w:lang w:val="en-US"/>
        </w:rPr>
        <w:t>L</w:t>
      </w:r>
      <w:r w:rsidR="006E06ED" w:rsidRPr="006E06ED">
        <w:rPr>
          <w:i/>
          <w:color w:val="000000"/>
          <w:sz w:val="20"/>
          <w:lang w:val="id-ID"/>
        </w:rPr>
        <w:t xml:space="preserve"> </w:t>
      </w:r>
      <w:r w:rsidR="006E06ED" w:rsidRPr="001730E4">
        <w:rPr>
          <w:iCs/>
          <w:color w:val="000000"/>
          <w:sz w:val="20"/>
          <w:lang w:val="id-ID"/>
        </w:rPr>
        <w:t xml:space="preserve">= </w:t>
      </w:r>
      <w:r>
        <w:rPr>
          <w:i/>
          <w:color w:val="000000"/>
          <w:sz w:val="20"/>
          <w:lang w:val="en-US"/>
        </w:rPr>
        <w:t>P x Le</w:t>
      </w:r>
      <w:r w:rsidR="006E06ED" w:rsidRPr="006E06ED">
        <w:rPr>
          <w:i/>
          <w:color w:val="000000"/>
          <w:sz w:val="20"/>
          <w:lang w:val="id-ID"/>
        </w:rPr>
        <w:t xml:space="preserve">     </w:t>
      </w:r>
      <w:r w:rsidR="006E06ED" w:rsidRPr="001730E4">
        <w:rPr>
          <w:i/>
          <w:color w:val="000000"/>
          <w:sz w:val="20"/>
        </w:rPr>
        <w:t xml:space="preserve">            </w:t>
      </w:r>
      <w:r w:rsidR="006E06ED" w:rsidRPr="006E06ED">
        <w:rPr>
          <w:i/>
          <w:color w:val="000000"/>
          <w:sz w:val="20"/>
        </w:rPr>
        <w:tab/>
      </w:r>
      <w:r w:rsidR="006E06ED" w:rsidRPr="006E06ED">
        <w:rPr>
          <w:i/>
          <w:color w:val="000000"/>
          <w:sz w:val="20"/>
        </w:rPr>
        <w:tab/>
      </w:r>
      <w:r w:rsidR="006E06ED" w:rsidRPr="006E06ED">
        <w:rPr>
          <w:i/>
          <w:color w:val="000000"/>
          <w:sz w:val="20"/>
        </w:rPr>
        <w:tab/>
      </w:r>
      <w:r w:rsidR="006E06ED" w:rsidRPr="006E06ED">
        <w:rPr>
          <w:i/>
          <w:color w:val="000000"/>
          <w:sz w:val="20"/>
        </w:rPr>
        <w:tab/>
      </w:r>
      <w:r w:rsidR="006E06ED" w:rsidRPr="006E06ED">
        <w:rPr>
          <w:i/>
          <w:color w:val="000000"/>
          <w:sz w:val="20"/>
        </w:rPr>
        <w:tab/>
      </w:r>
      <w:r w:rsidR="006E06ED" w:rsidRPr="006E06ED">
        <w:rPr>
          <w:i/>
          <w:color w:val="000000"/>
          <w:sz w:val="20"/>
        </w:rPr>
        <w:tab/>
      </w:r>
      <w:r w:rsidR="006E06ED" w:rsidRPr="006E06ED">
        <w:rPr>
          <w:i/>
          <w:color w:val="000000"/>
          <w:sz w:val="20"/>
        </w:rPr>
        <w:tab/>
      </w:r>
      <w:r w:rsidR="006E06ED" w:rsidRPr="006E06ED">
        <w:rPr>
          <w:i/>
          <w:color w:val="000000"/>
          <w:sz w:val="20"/>
          <w:lang w:val="id-ID"/>
        </w:rPr>
        <w:t xml:space="preserve">    </w:t>
      </w:r>
      <w:r>
        <w:rPr>
          <w:i/>
          <w:color w:val="000000"/>
          <w:sz w:val="20"/>
          <w:lang w:val="id-ID"/>
        </w:rPr>
        <w:tab/>
      </w:r>
      <w:r>
        <w:rPr>
          <w:i/>
          <w:color w:val="000000"/>
          <w:sz w:val="20"/>
          <w:lang w:val="id-ID"/>
        </w:rPr>
        <w:tab/>
      </w:r>
      <w:r>
        <w:rPr>
          <w:i/>
          <w:color w:val="000000"/>
          <w:sz w:val="20"/>
          <w:lang w:val="id-ID"/>
        </w:rPr>
        <w:tab/>
      </w:r>
      <w:r>
        <w:rPr>
          <w:i/>
          <w:color w:val="000000"/>
          <w:sz w:val="20"/>
          <w:lang w:val="id-ID"/>
        </w:rPr>
        <w:tab/>
      </w:r>
      <w:r w:rsidR="006E06ED" w:rsidRPr="006E06ED">
        <w:rPr>
          <w:i/>
          <w:color w:val="000000"/>
          <w:sz w:val="20"/>
          <w:lang w:val="id-ID"/>
        </w:rPr>
        <w:t xml:space="preserve"> </w:t>
      </w:r>
      <w:r w:rsidR="006E06ED" w:rsidRPr="006E06ED">
        <w:rPr>
          <w:color w:val="000000"/>
          <w:sz w:val="20"/>
          <w:lang w:val="id-ID"/>
        </w:rPr>
        <w:t>(1)</w:t>
      </w:r>
      <w:r w:rsidR="006E06ED" w:rsidRPr="006E06ED">
        <w:rPr>
          <w:i/>
          <w:color w:val="000000"/>
          <w:sz w:val="20"/>
          <w:lang w:val="id-ID"/>
        </w:rPr>
        <w:tab/>
      </w:r>
    </w:p>
    <w:p w:rsidR="0050763D" w:rsidRPr="006E06ED" w:rsidRDefault="00293E82" w:rsidP="00086EE5">
      <w:pPr>
        <w:pStyle w:val="ICTSBodyText"/>
        <w:spacing w:after="160"/>
        <w:jc w:val="both"/>
        <w:rPr>
          <w:color w:val="000000"/>
          <w:lang w:val="id-ID"/>
        </w:rPr>
      </w:pPr>
      <w:proofErr w:type="gramStart"/>
      <w:r>
        <w:rPr>
          <w:color w:val="000000"/>
        </w:rPr>
        <w:t>dimana</w:t>
      </w:r>
      <w:proofErr w:type="gramEnd"/>
      <w:r>
        <w:rPr>
          <w:color w:val="000000"/>
        </w:rPr>
        <w:t xml:space="preserve"> L adalah Luas, P adalah Panjang dan </w:t>
      </w:r>
      <w:r w:rsidRPr="00293E82">
        <w:rPr>
          <w:i/>
          <w:iCs/>
          <w:color w:val="000000"/>
        </w:rPr>
        <w:t>Le</w:t>
      </w:r>
      <w:r>
        <w:rPr>
          <w:color w:val="000000"/>
        </w:rPr>
        <w:t xml:space="preserve"> adalah lebar</w:t>
      </w:r>
      <w:r w:rsidR="006E06ED" w:rsidRPr="00293E82">
        <w:rPr>
          <w:color w:val="000000"/>
          <w:lang w:val="id-ID"/>
        </w:rPr>
        <w:t xml:space="preserve"> </w:t>
      </w:r>
      <w:r w:rsidR="006E06ED" w:rsidRPr="00EA3F87">
        <w:rPr>
          <w:color w:val="000000"/>
          <w:lang w:val="id-ID"/>
        </w:rPr>
        <w:t>[</w:t>
      </w:r>
      <w:r w:rsidR="009D2D7A">
        <w:rPr>
          <w:color w:val="000000"/>
        </w:rPr>
        <w:t>2</w:t>
      </w:r>
      <w:r w:rsidR="006E06ED" w:rsidRPr="00EA3F87">
        <w:rPr>
          <w:color w:val="000000"/>
          <w:lang w:val="id-ID"/>
        </w:rPr>
        <w:t>].</w:t>
      </w:r>
    </w:p>
    <w:p w:rsidR="005C2272" w:rsidRPr="0050763D" w:rsidRDefault="0050763D" w:rsidP="0050763D">
      <w:pPr>
        <w:pStyle w:val="Heading1"/>
        <w:numPr>
          <w:ilvl w:val="0"/>
          <w:numId w:val="20"/>
        </w:numPr>
        <w:tabs>
          <w:tab w:val="clear" w:pos="567"/>
        </w:tabs>
        <w:autoSpaceDE w:val="0"/>
        <w:autoSpaceDN w:val="0"/>
        <w:spacing w:after="80"/>
        <w:ind w:left="0" w:firstLine="0"/>
        <w:rPr>
          <w:bCs/>
          <w:caps w:val="0"/>
          <w:smallCaps/>
          <w:szCs w:val="22"/>
        </w:rPr>
      </w:pPr>
      <w:r w:rsidRPr="0050763D">
        <w:rPr>
          <w:bCs/>
          <w:caps w:val="0"/>
          <w:smallCaps/>
          <w:szCs w:val="22"/>
        </w:rPr>
        <w:t>Kesimpulan</w:t>
      </w:r>
    </w:p>
    <w:p w:rsidR="009D2D7A" w:rsidRDefault="0050763D" w:rsidP="00086EE5">
      <w:pPr>
        <w:spacing w:after="160"/>
        <w:ind w:firstLine="272"/>
        <w:rPr>
          <w:sz w:val="20"/>
        </w:rPr>
      </w:pPr>
      <w:r>
        <w:rPr>
          <w:sz w:val="20"/>
        </w:rPr>
        <w:t>Kes</w:t>
      </w:r>
      <w:r w:rsidR="005C2272" w:rsidRPr="007F2F82">
        <w:rPr>
          <w:sz w:val="20"/>
        </w:rPr>
        <w:t xml:space="preserve">impulan memberikan jawaban atas permasalahan yang dikemukakan di pendahuluan. Pada artikel ilmiah hasil penelitian, yang dimaksud dengan </w:t>
      </w:r>
      <w:r>
        <w:rPr>
          <w:sz w:val="20"/>
        </w:rPr>
        <w:t>kesimpulan</w:t>
      </w:r>
      <w:r w:rsidR="005C2272" w:rsidRPr="007F2F82">
        <w:rPr>
          <w:sz w:val="20"/>
        </w:rPr>
        <w:t xml:space="preserve"> adalah rumusan atau jawaban atas pertanyaan penelitian berdasarkan hasil-hasil penelitian yang dikemukakan secara ringkas. </w:t>
      </w:r>
      <w:r>
        <w:rPr>
          <w:sz w:val="20"/>
        </w:rPr>
        <w:t>Kes</w:t>
      </w:r>
      <w:r w:rsidR="005C2272" w:rsidRPr="007F2F82">
        <w:rPr>
          <w:sz w:val="20"/>
        </w:rPr>
        <w:t>impulan disajikan dalam bentuk paragraf. Pada artikel ilmiah hasil kajian</w:t>
      </w:r>
      <w:r>
        <w:rPr>
          <w:sz w:val="20"/>
        </w:rPr>
        <w:t xml:space="preserve"> ke</w:t>
      </w:r>
      <w:r w:rsidR="005C2272" w:rsidRPr="007F2F82">
        <w:rPr>
          <w:sz w:val="20"/>
        </w:rPr>
        <w:t xml:space="preserve">simpulan dirumuskan berdasarkan hasil analisis pemecahan masalah. Dibagian akhir </w:t>
      </w:r>
      <w:r>
        <w:rPr>
          <w:sz w:val="20"/>
        </w:rPr>
        <w:t>ke</w:t>
      </w:r>
      <w:r w:rsidR="005C2272" w:rsidRPr="007F2F82">
        <w:rPr>
          <w:sz w:val="20"/>
        </w:rPr>
        <w:t>simpulan perlu dituliskan implikasi dan pengembangan hasil temuan yang ditemukan.</w:t>
      </w:r>
    </w:p>
    <w:p w:rsidR="009D2D7A" w:rsidRDefault="009D2D7A" w:rsidP="009D2D7A">
      <w:pPr>
        <w:pStyle w:val="Heading1"/>
        <w:numPr>
          <w:ilvl w:val="0"/>
          <w:numId w:val="0"/>
        </w:numPr>
        <w:tabs>
          <w:tab w:val="clear" w:pos="567"/>
        </w:tabs>
        <w:autoSpaceDE w:val="0"/>
        <w:autoSpaceDN w:val="0"/>
        <w:spacing w:after="80"/>
        <w:rPr>
          <w:bCs/>
          <w:caps w:val="0"/>
          <w:smallCaps/>
          <w:szCs w:val="22"/>
        </w:rPr>
      </w:pPr>
      <w:r w:rsidRPr="009D2D7A">
        <w:rPr>
          <w:bCs/>
          <w:caps w:val="0"/>
          <w:smallCaps/>
          <w:szCs w:val="22"/>
        </w:rPr>
        <w:t>Ucapan Terima Kasih</w:t>
      </w:r>
    </w:p>
    <w:p w:rsidR="002F2A96" w:rsidRPr="002F2A96" w:rsidRDefault="001F04BA" w:rsidP="002F2A96">
      <w:pPr>
        <w:ind w:firstLine="0"/>
        <w:rPr>
          <w:sz w:val="18"/>
          <w:szCs w:val="18"/>
        </w:rPr>
      </w:pPr>
      <w:r w:rsidRPr="002F2A96">
        <w:rPr>
          <w:sz w:val="18"/>
          <w:szCs w:val="18"/>
        </w:rPr>
        <w:t>Times New Roman, 9 pt, 1 spasi.</w:t>
      </w:r>
      <w:r w:rsidR="00B96B2B" w:rsidRPr="002F2A96">
        <w:rPr>
          <w:sz w:val="18"/>
          <w:szCs w:val="18"/>
        </w:rPr>
        <w:t xml:space="preserve"> Ucapan terima kasih </w:t>
      </w:r>
      <w:r w:rsidR="002F2A96">
        <w:rPr>
          <w:sz w:val="18"/>
          <w:szCs w:val="18"/>
        </w:rPr>
        <w:t xml:space="preserve">kepada </w:t>
      </w:r>
      <w:r w:rsidR="00B96B2B" w:rsidRPr="002F2A96">
        <w:rPr>
          <w:sz w:val="18"/>
          <w:szCs w:val="18"/>
        </w:rPr>
        <w:t>sponsor dan dukungan keuangan harus dimasukkan di sini. Mengakui kontribusi kolega lain yang tidak termasuk dalam penulisan makalah ini juga ditambahkan di bagian ini.</w:t>
      </w:r>
    </w:p>
    <w:p w:rsidR="002F2A96" w:rsidRDefault="002F2A96" w:rsidP="002F2A96">
      <w:pPr>
        <w:pStyle w:val="ReferenceHead"/>
        <w:jc w:val="left"/>
        <w:rPr>
          <w:b/>
        </w:rPr>
      </w:pPr>
      <w:r>
        <w:rPr>
          <w:b/>
        </w:rPr>
        <w:t>Daftar Pustaka</w:t>
      </w:r>
    </w:p>
    <w:p w:rsidR="002F2A96" w:rsidRPr="00431274" w:rsidRDefault="002F2A96" w:rsidP="002F2A96">
      <w:pPr>
        <w:numPr>
          <w:ilvl w:val="0"/>
          <w:numId w:val="40"/>
        </w:numPr>
        <w:autoSpaceDE w:val="0"/>
        <w:autoSpaceDN w:val="0"/>
        <w:rPr>
          <w:sz w:val="18"/>
          <w:szCs w:val="18"/>
        </w:rPr>
      </w:pPr>
      <w:r w:rsidRPr="00431274">
        <w:rPr>
          <w:sz w:val="18"/>
          <w:szCs w:val="18"/>
        </w:rPr>
        <w:t xml:space="preserve">G. O. Young, “Synthetic structure of industrial plastics (Book style with paper title and editor),” </w:t>
      </w:r>
      <w:r w:rsidRPr="00431274">
        <w:rPr>
          <w:sz w:val="18"/>
          <w:szCs w:val="18"/>
        </w:rPr>
        <w:tab/>
        <w:t xml:space="preserve">in </w:t>
      </w:r>
      <w:r w:rsidRPr="00431274">
        <w:rPr>
          <w:i/>
          <w:iCs/>
          <w:sz w:val="18"/>
          <w:szCs w:val="18"/>
        </w:rPr>
        <w:t>Plastics</w:t>
      </w:r>
      <w:r w:rsidRPr="00431274">
        <w:rPr>
          <w:sz w:val="18"/>
          <w:szCs w:val="18"/>
        </w:rPr>
        <w:t>, 2nd ed. vol. 3, J. Peters, Ed.  New York: McGraw-Hill, 1964, pp. 15–64.</w:t>
      </w:r>
    </w:p>
    <w:p w:rsidR="002F2A96" w:rsidRPr="00431274" w:rsidRDefault="002F2A96" w:rsidP="002F2A96">
      <w:pPr>
        <w:numPr>
          <w:ilvl w:val="0"/>
          <w:numId w:val="40"/>
        </w:numPr>
        <w:autoSpaceDE w:val="0"/>
        <w:autoSpaceDN w:val="0"/>
        <w:rPr>
          <w:sz w:val="18"/>
          <w:szCs w:val="18"/>
        </w:rPr>
      </w:pPr>
      <w:r w:rsidRPr="00431274">
        <w:rPr>
          <w:sz w:val="18"/>
          <w:szCs w:val="18"/>
        </w:rPr>
        <w:t xml:space="preserve">H. Poor, </w:t>
      </w:r>
      <w:proofErr w:type="gramStart"/>
      <w:r w:rsidRPr="00431274">
        <w:rPr>
          <w:i/>
          <w:iCs/>
          <w:sz w:val="18"/>
          <w:szCs w:val="18"/>
        </w:rPr>
        <w:t>An</w:t>
      </w:r>
      <w:proofErr w:type="gramEnd"/>
      <w:r w:rsidRPr="00431274">
        <w:rPr>
          <w:i/>
          <w:iCs/>
          <w:sz w:val="18"/>
          <w:szCs w:val="18"/>
        </w:rPr>
        <w:t xml:space="preserve"> Introduction to Signal Detection and Estimation</w:t>
      </w:r>
      <w:r w:rsidRPr="00431274">
        <w:rPr>
          <w:sz w:val="18"/>
          <w:szCs w:val="18"/>
        </w:rPr>
        <w:t>.   New York: Springer-Verlag, 1985, ch. 4.</w:t>
      </w:r>
    </w:p>
    <w:p w:rsidR="002F2A96" w:rsidRPr="00431274" w:rsidRDefault="002F2A96" w:rsidP="002F2A96">
      <w:pPr>
        <w:numPr>
          <w:ilvl w:val="0"/>
          <w:numId w:val="40"/>
        </w:numPr>
        <w:autoSpaceDE w:val="0"/>
        <w:autoSpaceDN w:val="0"/>
        <w:rPr>
          <w:sz w:val="18"/>
          <w:szCs w:val="18"/>
        </w:rPr>
      </w:pPr>
      <w:r w:rsidRPr="00431274">
        <w:rPr>
          <w:sz w:val="18"/>
          <w:szCs w:val="18"/>
        </w:rPr>
        <w:t xml:space="preserve">E. H. Miller, “A note on reflector arrays (Periodical style—Accepted for publication),” </w:t>
      </w:r>
      <w:r w:rsidRPr="00431274">
        <w:rPr>
          <w:i/>
          <w:iCs/>
          <w:sz w:val="18"/>
          <w:szCs w:val="18"/>
        </w:rPr>
        <w:t>IEEE Trans. Antennas Propagat.</w:t>
      </w:r>
      <w:r w:rsidRPr="00431274">
        <w:rPr>
          <w:sz w:val="18"/>
          <w:szCs w:val="18"/>
        </w:rPr>
        <w:t>, to be published.</w:t>
      </w:r>
    </w:p>
    <w:p w:rsidR="002F2A96" w:rsidRPr="00431274" w:rsidRDefault="002F2A96" w:rsidP="002F2A96">
      <w:pPr>
        <w:numPr>
          <w:ilvl w:val="0"/>
          <w:numId w:val="40"/>
        </w:numPr>
        <w:autoSpaceDE w:val="0"/>
        <w:autoSpaceDN w:val="0"/>
        <w:rPr>
          <w:sz w:val="18"/>
          <w:szCs w:val="18"/>
        </w:rPr>
      </w:pPr>
      <w:r w:rsidRPr="00431274">
        <w:rPr>
          <w:sz w:val="18"/>
          <w:szCs w:val="18"/>
        </w:rPr>
        <w:t xml:space="preserve">J. Wang, “Fundamentals of erbium-doped fiber amplifiers arrays (Periodical style—Submitted for publication),” </w:t>
      </w:r>
      <w:r w:rsidRPr="00431274">
        <w:rPr>
          <w:i/>
          <w:iCs/>
          <w:sz w:val="18"/>
          <w:szCs w:val="18"/>
        </w:rPr>
        <w:t>IEEE J. Quantum Electron.</w:t>
      </w:r>
      <w:r w:rsidRPr="00431274">
        <w:rPr>
          <w:sz w:val="18"/>
          <w:szCs w:val="18"/>
        </w:rPr>
        <w:t>, submitted for publication.</w:t>
      </w:r>
    </w:p>
    <w:p w:rsidR="002F2A96" w:rsidRPr="00431274" w:rsidRDefault="002F2A96" w:rsidP="002F2A96">
      <w:pPr>
        <w:pStyle w:val="References"/>
        <w:numPr>
          <w:ilvl w:val="0"/>
          <w:numId w:val="40"/>
        </w:numPr>
        <w:autoSpaceDE w:val="0"/>
        <w:autoSpaceDN w:val="0"/>
        <w:spacing w:before="0" w:line="240" w:lineRule="auto"/>
        <w:rPr>
          <w:szCs w:val="18"/>
        </w:rPr>
      </w:pPr>
      <w:r w:rsidRPr="00431274">
        <w:rPr>
          <w:szCs w:val="18"/>
        </w:rPr>
        <w:t xml:space="preserve">Y. Yorozu, M. Hirano, K. Oka, and Y. Tagawa, “Electron spectroscopy studies on magneto-optical media and plastic substrate interfaces (Translation Journals style),” </w:t>
      </w:r>
      <w:r w:rsidRPr="00431274">
        <w:rPr>
          <w:i/>
          <w:iCs/>
          <w:szCs w:val="18"/>
        </w:rPr>
        <w:t>IEEE Transl. J. Magn.Jpn.</w:t>
      </w:r>
      <w:r w:rsidRPr="00431274">
        <w:rPr>
          <w:szCs w:val="18"/>
        </w:rPr>
        <w:t>, vol. 2, Aug. 1987, pp. 740–741 [</w:t>
      </w:r>
      <w:r w:rsidRPr="00431274">
        <w:rPr>
          <w:i/>
          <w:iCs/>
          <w:szCs w:val="18"/>
        </w:rPr>
        <w:t>Dig. 9</w:t>
      </w:r>
      <w:r w:rsidRPr="00431274">
        <w:rPr>
          <w:i/>
          <w:iCs/>
          <w:szCs w:val="18"/>
          <w:vertAlign w:val="superscript"/>
        </w:rPr>
        <w:t>th</w:t>
      </w:r>
      <w:r w:rsidRPr="00431274">
        <w:rPr>
          <w:i/>
          <w:iCs/>
          <w:szCs w:val="18"/>
        </w:rPr>
        <w:t xml:space="preserve"> Annu. Conf. Magnetics</w:t>
      </w:r>
      <w:r w:rsidRPr="00431274">
        <w:rPr>
          <w:szCs w:val="18"/>
        </w:rPr>
        <w:t xml:space="preserve"> Japan, 1982, p. 301].</w:t>
      </w:r>
    </w:p>
    <w:p w:rsidR="002F2A96" w:rsidRPr="00431274" w:rsidRDefault="002F2A96" w:rsidP="002F2A96">
      <w:pPr>
        <w:pStyle w:val="References"/>
        <w:numPr>
          <w:ilvl w:val="0"/>
          <w:numId w:val="40"/>
        </w:numPr>
        <w:autoSpaceDE w:val="0"/>
        <w:autoSpaceDN w:val="0"/>
        <w:spacing w:before="0" w:line="240" w:lineRule="auto"/>
        <w:rPr>
          <w:szCs w:val="18"/>
        </w:rPr>
      </w:pPr>
      <w:r w:rsidRPr="00431274">
        <w:rPr>
          <w:szCs w:val="18"/>
        </w:rPr>
        <w:t xml:space="preserve">J. Jones. (1991, May 10). Networks (2nd </w:t>
      </w:r>
      <w:proofErr w:type="gramStart"/>
      <w:r w:rsidRPr="00431274">
        <w:rPr>
          <w:szCs w:val="18"/>
        </w:rPr>
        <w:t>ed</w:t>
      </w:r>
      <w:proofErr w:type="gramEnd"/>
      <w:r w:rsidRPr="00431274">
        <w:rPr>
          <w:szCs w:val="18"/>
        </w:rPr>
        <w:t xml:space="preserve">.) [Online]. Available: </w:t>
      </w:r>
      <w:r w:rsidRPr="009244D8">
        <w:rPr>
          <w:szCs w:val="18"/>
        </w:rPr>
        <w:t>http://www.atm.com</w:t>
      </w:r>
    </w:p>
    <w:p w:rsidR="002F2A96" w:rsidRPr="00431274" w:rsidRDefault="002F2A96" w:rsidP="002F2A96">
      <w:pPr>
        <w:pStyle w:val="References"/>
        <w:numPr>
          <w:ilvl w:val="0"/>
          <w:numId w:val="40"/>
        </w:numPr>
        <w:autoSpaceDE w:val="0"/>
        <w:autoSpaceDN w:val="0"/>
        <w:spacing w:before="0" w:line="240" w:lineRule="auto"/>
        <w:rPr>
          <w:szCs w:val="18"/>
        </w:rPr>
      </w:pPr>
      <w:r w:rsidRPr="00431274">
        <w:rPr>
          <w:szCs w:val="18"/>
        </w:rPr>
        <w:t>(Journal Online Sources style) K. Author. (</w:t>
      </w:r>
      <w:proofErr w:type="gramStart"/>
      <w:r w:rsidRPr="00431274">
        <w:rPr>
          <w:szCs w:val="18"/>
        </w:rPr>
        <w:t>year</w:t>
      </w:r>
      <w:proofErr w:type="gramEnd"/>
      <w:r w:rsidRPr="00431274">
        <w:rPr>
          <w:szCs w:val="18"/>
        </w:rPr>
        <w:t xml:space="preserve">, month). Title. </w:t>
      </w:r>
      <w:r w:rsidRPr="00431274">
        <w:rPr>
          <w:i/>
          <w:iCs/>
          <w:szCs w:val="18"/>
        </w:rPr>
        <w:t>Journal</w:t>
      </w:r>
      <w:r w:rsidRPr="00431274">
        <w:rPr>
          <w:szCs w:val="18"/>
        </w:rPr>
        <w:t xml:space="preserve"> [Type of medium]. Volume(issue), paging if given.Available: </w:t>
      </w:r>
      <w:r w:rsidRPr="009244D8">
        <w:rPr>
          <w:szCs w:val="18"/>
        </w:rPr>
        <w:t>http://www.(URL</w:t>
      </w:r>
      <w:r w:rsidRPr="00431274">
        <w:rPr>
          <w:szCs w:val="18"/>
        </w:rPr>
        <w:t>)</w:t>
      </w:r>
    </w:p>
    <w:p w:rsidR="002F2A96" w:rsidRPr="002F2A96" w:rsidRDefault="002F2A96" w:rsidP="002F2A96">
      <w:pPr>
        <w:pStyle w:val="References"/>
        <w:numPr>
          <w:ilvl w:val="0"/>
          <w:numId w:val="40"/>
        </w:numPr>
        <w:autoSpaceDE w:val="0"/>
        <w:autoSpaceDN w:val="0"/>
        <w:spacing w:before="0" w:line="240" w:lineRule="auto"/>
        <w:rPr>
          <w:szCs w:val="18"/>
        </w:rPr>
      </w:pPr>
      <w:r w:rsidRPr="00431274">
        <w:rPr>
          <w:szCs w:val="18"/>
        </w:rPr>
        <w:t xml:space="preserve">R. J. Vidmar. (1992, August). On the use of atmospheric plasmas as electromagnetic reflectors. </w:t>
      </w:r>
      <w:r w:rsidRPr="00431274">
        <w:rPr>
          <w:i/>
          <w:iCs/>
          <w:szCs w:val="18"/>
        </w:rPr>
        <w:t>IEEE Trans. Plasma Sci.</w:t>
      </w:r>
      <w:r w:rsidRPr="00431274">
        <w:rPr>
          <w:szCs w:val="18"/>
        </w:rPr>
        <w:t xml:space="preserve"> [Online]. </w:t>
      </w:r>
      <w:r w:rsidRPr="00431274">
        <w:rPr>
          <w:i/>
          <w:iCs/>
          <w:szCs w:val="18"/>
        </w:rPr>
        <w:t>21(3).</w:t>
      </w:r>
      <w:r w:rsidRPr="00431274">
        <w:rPr>
          <w:szCs w:val="18"/>
        </w:rPr>
        <w:t xml:space="preserve"> pp. 876–880.   Available: http://www.halcyon.com/pub/journals/21ps03-vidmar</w:t>
      </w:r>
    </w:p>
    <w:bookmarkEnd w:id="2"/>
    <w:p w:rsidR="006553A3" w:rsidRDefault="006553A3" w:rsidP="006553A3">
      <w:pPr>
        <w:pStyle w:val="Text"/>
        <w:ind w:firstLine="0"/>
      </w:pPr>
    </w:p>
    <w:p w:rsidR="000F4E66" w:rsidRPr="000F4E66" w:rsidRDefault="000F4E66" w:rsidP="000F4E66">
      <w:pPr>
        <w:pStyle w:val="ReferenceHead"/>
        <w:jc w:val="left"/>
        <w:rPr>
          <w:b/>
        </w:rPr>
      </w:pPr>
    </w:p>
    <w:sectPr w:rsidR="000F4E66" w:rsidRPr="000F4E66" w:rsidSect="00BE669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907"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7BD" w:rsidRDefault="001477BD">
      <w:r>
        <w:separator/>
      </w:r>
    </w:p>
  </w:endnote>
  <w:endnote w:type="continuationSeparator" w:id="0">
    <w:p w:rsidR="001477BD" w:rsidRDefault="0014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9EF" w:rsidRDefault="00663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pPr>
      <w:pStyle w:val="Footer"/>
      <w:jc w:val="center"/>
    </w:pPr>
  </w:p>
  <w:p w:rsidR="00A47C1A" w:rsidRDefault="00D350F3">
    <w:pPr>
      <w:pStyle w:val="Footer"/>
      <w:jc w:val="center"/>
    </w:pPr>
    <w:r>
      <w:t>X</w:t>
    </w:r>
    <w:r w:rsidR="00A47C1A">
      <w:t>XX-</w:t>
    </w:r>
    <w:r w:rsidR="00A47C1A">
      <w:fldChar w:fldCharType="begin"/>
    </w:r>
    <w:r w:rsidR="00A47C1A">
      <w:instrText xml:space="preserve"> PAGE </w:instrText>
    </w:r>
    <w:r w:rsidR="00A47C1A">
      <w:fldChar w:fldCharType="separate"/>
    </w:r>
    <w:r w:rsidR="00F51E36">
      <w:rPr>
        <w:noProof/>
      </w:rPr>
      <w:t>3</w:t>
    </w:r>
    <w:r w:rsidR="00A47C1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DB410A">
    <w:pPr>
      <w:pStyle w:val="Footer"/>
      <w:jc w:val="center"/>
      <w:rPr>
        <w:lang w:val="sl-SI"/>
      </w:rPr>
    </w:pPr>
    <w:r>
      <w:rPr>
        <w:lang w:val="sl-SI"/>
      </w:rPr>
      <w:t>XXX</w:t>
    </w:r>
    <w:r w:rsidR="00A47C1A">
      <w:rPr>
        <w:lang w:val="sl-SI"/>
      </w:rPr>
      <w:t>-</w:t>
    </w:r>
    <w:r w:rsidR="00A47C1A">
      <w:rPr>
        <w:rStyle w:val="PageNumber"/>
      </w:rPr>
      <w:fldChar w:fldCharType="begin"/>
    </w:r>
    <w:r w:rsidR="00A47C1A">
      <w:rPr>
        <w:rStyle w:val="PageNumber"/>
      </w:rPr>
      <w:instrText xml:space="preserve"> PAGE </w:instrText>
    </w:r>
    <w:r w:rsidR="00A47C1A">
      <w:rPr>
        <w:rStyle w:val="PageNumber"/>
      </w:rPr>
      <w:fldChar w:fldCharType="separate"/>
    </w:r>
    <w:r w:rsidR="00F51E36">
      <w:rPr>
        <w:rStyle w:val="PageNumber"/>
        <w:noProof/>
      </w:rPr>
      <w:t>1</w:t>
    </w:r>
    <w:r w:rsidR="00A47C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7BD" w:rsidRDefault="001477BD">
      <w:r>
        <w:separator/>
      </w:r>
    </w:p>
  </w:footnote>
  <w:footnote w:type="continuationSeparator" w:id="0">
    <w:p w:rsidR="001477BD" w:rsidRDefault="00147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9EF" w:rsidRDefault="00663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9EF" w:rsidRDefault="006639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551" w:rsidRDefault="00E508F1" w:rsidP="008C01FD">
    <w:pPr>
      <w:pStyle w:val="Footer"/>
      <w:tabs>
        <w:tab w:val="clear" w:pos="4153"/>
        <w:tab w:val="clear" w:pos="8306"/>
      </w:tabs>
      <w:jc w:val="left"/>
      <w:rPr>
        <w:i/>
        <w:noProof/>
      </w:rPr>
    </w:pPr>
    <w:r>
      <w:rPr>
        <w:noProof/>
        <w:lang w:val="en-GB" w:eastAsia="en-GB"/>
      </w:rPr>
      <w:drawing>
        <wp:anchor distT="0" distB="0" distL="114300" distR="114300" simplePos="0" relativeHeight="251657728" behindDoc="0" locked="0" layoutInCell="1" allowOverlap="1" wp14:anchorId="34B73FBE" wp14:editId="75151C89">
          <wp:simplePos x="0" y="0"/>
          <wp:positionH relativeFrom="column">
            <wp:posOffset>-1270</wp:posOffset>
          </wp:positionH>
          <wp:positionV relativeFrom="paragraph">
            <wp:posOffset>-46990</wp:posOffset>
          </wp:positionV>
          <wp:extent cx="828675" cy="828675"/>
          <wp:effectExtent l="0" t="0" r="9525" b="0"/>
          <wp:wrapNone/>
          <wp:docPr id="1" name="Picture 1" descr="C:\Users\Duman\Desktop\logo_senastek_senasdimas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man\Desktop\logo_senastek_senasdimas_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551" w:rsidRDefault="00E16551" w:rsidP="007F1357">
    <w:pPr>
      <w:pStyle w:val="Footer"/>
      <w:tabs>
        <w:tab w:val="clear" w:pos="4153"/>
        <w:tab w:val="clear" w:pos="8306"/>
      </w:tabs>
      <w:jc w:val="right"/>
      <w:rPr>
        <w:i/>
        <w:noProof/>
      </w:rPr>
    </w:pPr>
  </w:p>
  <w:p w:rsidR="007F1357" w:rsidRDefault="007F1357" w:rsidP="007F1357">
    <w:pPr>
      <w:pStyle w:val="Footer"/>
      <w:tabs>
        <w:tab w:val="clear" w:pos="4153"/>
        <w:tab w:val="clear" w:pos="8306"/>
      </w:tabs>
      <w:jc w:val="right"/>
      <w:rPr>
        <w:i/>
        <w:noProof/>
      </w:rPr>
    </w:pPr>
    <w:r>
      <w:rPr>
        <w:i/>
        <w:noProof/>
      </w:rPr>
      <w:t>Seminar Nasional Sains dan Teknologi (SENASTEK</w:t>
    </w:r>
    <w:r w:rsidR="00651896">
      <w:rPr>
        <w:i/>
        <w:noProof/>
      </w:rPr>
      <w:t>)</w:t>
    </w:r>
  </w:p>
  <w:p w:rsidR="007F1357" w:rsidRPr="004E477E" w:rsidRDefault="007F1357" w:rsidP="007F1357">
    <w:pPr>
      <w:pStyle w:val="Header"/>
      <w:tabs>
        <w:tab w:val="left" w:pos="1701"/>
        <w:tab w:val="left" w:pos="2268"/>
        <w:tab w:val="left" w:pos="5670"/>
        <w:tab w:val="left" w:pos="6237"/>
      </w:tabs>
      <w:ind w:firstLine="0"/>
      <w:jc w:val="right"/>
      <w:rPr>
        <w:i/>
        <w:lang w:val="en-CA"/>
      </w:rPr>
    </w:pPr>
    <w:r>
      <w:rPr>
        <w:i/>
        <w:lang w:val="en-CA"/>
      </w:rPr>
      <w:t>Bali</w:t>
    </w:r>
    <w:r w:rsidRPr="004E477E">
      <w:rPr>
        <w:i/>
        <w:lang w:val="en-CA"/>
      </w:rPr>
      <w:t xml:space="preserve">, </w:t>
    </w:r>
    <w:r>
      <w:rPr>
        <w:i/>
        <w:lang w:val="en-CA"/>
      </w:rPr>
      <w:t>Indonesia</w:t>
    </w:r>
    <w:r w:rsidRPr="004E477E">
      <w:rPr>
        <w:i/>
        <w:lang w:val="en-CA"/>
      </w:rPr>
      <w:t xml:space="preserve">, </w:t>
    </w:r>
    <w:r w:rsidR="00B97A81">
      <w:rPr>
        <w:i/>
        <w:lang w:val="en-CA"/>
      </w:rPr>
      <w:t>2</w:t>
    </w:r>
    <w:r w:rsidR="008677C1">
      <w:rPr>
        <w:i/>
        <w:lang w:val="en-CA"/>
      </w:rPr>
      <w:t>9</w:t>
    </w:r>
    <w:r w:rsidRPr="004E477E">
      <w:rPr>
        <w:i/>
        <w:lang w:val="en-CA"/>
      </w:rPr>
      <w:t xml:space="preserve"> </w:t>
    </w:r>
    <w:r w:rsidR="00010E49">
      <w:rPr>
        <w:i/>
        <w:lang w:val="en-CA"/>
      </w:rPr>
      <w:t>November</w:t>
    </w:r>
    <w:r w:rsidR="008677C1">
      <w:rPr>
        <w:i/>
        <w:lang w:val="en-CA"/>
      </w:rPr>
      <w:t>-1 Desember</w:t>
    </w:r>
    <w:r>
      <w:rPr>
        <w:i/>
        <w:lang w:val="en-CA"/>
      </w:rPr>
      <w:t xml:space="preserve"> </w:t>
    </w:r>
    <w:r w:rsidRPr="004E477E">
      <w:rPr>
        <w:i/>
        <w:lang w:val="en-CA"/>
      </w:rPr>
      <w:t>20</w:t>
    </w:r>
    <w:r w:rsidR="00651896">
      <w:rPr>
        <w:i/>
        <w:lang w:val="en-CA"/>
      </w:rPr>
      <w:t>2</w:t>
    </w:r>
    <w:r w:rsidR="008677C1">
      <w:rPr>
        <w:i/>
        <w:lang w:val="en-CA"/>
      </w:rPr>
      <w:t>2</w:t>
    </w:r>
  </w:p>
  <w:p w:rsidR="00A47C1A" w:rsidRPr="007F1357" w:rsidRDefault="000F5B92" w:rsidP="007F1357">
    <w:pPr>
      <w:pStyle w:val="Header"/>
      <w:tabs>
        <w:tab w:val="left" w:pos="1701"/>
        <w:tab w:val="left" w:pos="2268"/>
        <w:tab w:val="left" w:pos="5670"/>
        <w:tab w:val="left" w:pos="6237"/>
      </w:tabs>
      <w:ind w:firstLine="0"/>
      <w:jc w:val="right"/>
      <w:rPr>
        <w:i/>
        <w:lang w:val="hr-HR"/>
      </w:rPr>
    </w:pPr>
    <w:bookmarkStart w:id="3" w:name="_GoBack"/>
    <w:bookmarkEnd w:id="3"/>
    <w:r>
      <w:rPr>
        <w:i/>
        <w:lang w:val="hr-HR"/>
      </w:rPr>
      <w:t>Paper</w:t>
    </w:r>
    <w:r w:rsidR="007F1357">
      <w:rPr>
        <w:i/>
        <w:lang w:val="hr-HR"/>
      </w:rPr>
      <w:t xml:space="preserve"> No. 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1B0B1D66"/>
    <w:multiLevelType w:val="singleLevel"/>
    <w:tmpl w:val="0BEC9FB0"/>
    <w:lvl w:ilvl="0">
      <w:start w:val="1"/>
      <w:numFmt w:val="none"/>
      <w:lvlText w:val=""/>
      <w:legacy w:legacy="1" w:legacySpace="0" w:legacyIndent="0"/>
      <w:lvlJc w:val="left"/>
      <w:pPr>
        <w:ind w:left="288"/>
      </w:pPr>
    </w:lvl>
  </w:abstractNum>
  <w:abstractNum w:abstractNumId="13">
    <w:nsid w:val="2517274C"/>
    <w:multiLevelType w:val="singleLevel"/>
    <w:tmpl w:val="04090011"/>
    <w:lvl w:ilvl="0">
      <w:start w:val="1"/>
      <w:numFmt w:val="decimal"/>
      <w:lvlText w:val="%1)"/>
      <w:lvlJc w:val="left"/>
      <w:pPr>
        <w:tabs>
          <w:tab w:val="num" w:pos="360"/>
        </w:tabs>
        <w:ind w:left="360" w:hanging="360"/>
      </w:pPr>
    </w:lvl>
  </w:abstractNum>
  <w:abstractNum w:abstractNumId="14">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328273D7"/>
    <w:multiLevelType w:val="multilevel"/>
    <w:tmpl w:val="9C8E938C"/>
    <w:numStyleLink w:val="IEEEBullet1"/>
  </w:abstractNum>
  <w:abstractNum w:abstractNumId="16">
    <w:nsid w:val="352E5840"/>
    <w:multiLevelType w:val="hybridMultilevel"/>
    <w:tmpl w:val="D40E9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A877D64"/>
    <w:multiLevelType w:val="singleLevel"/>
    <w:tmpl w:val="5DA6FC16"/>
    <w:lvl w:ilvl="0">
      <w:start w:val="1"/>
      <w:numFmt w:val="decimal"/>
      <w:pStyle w:val="Header"/>
      <w:lvlText w:val="[%1]"/>
      <w:lvlJc w:val="left"/>
      <w:pPr>
        <w:tabs>
          <w:tab w:val="num" w:pos="360"/>
        </w:tabs>
        <w:ind w:left="360" w:hanging="360"/>
      </w:pPr>
    </w:lvl>
  </w:abstractNum>
  <w:abstractNum w:abstractNumId="19">
    <w:nsid w:val="47D1604B"/>
    <w:multiLevelType w:val="hybridMultilevel"/>
    <w:tmpl w:val="C8A2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4E9E4C1A"/>
    <w:multiLevelType w:val="hybridMultilevel"/>
    <w:tmpl w:val="6F546C10"/>
    <w:lvl w:ilvl="0" w:tplc="383CAE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4">
    <w:nsid w:val="6DC3293B"/>
    <w:multiLevelType w:val="singleLevel"/>
    <w:tmpl w:val="3A8EC28E"/>
    <w:lvl w:ilvl="0">
      <w:start w:val="1"/>
      <w:numFmt w:val="decimal"/>
      <w:lvlText w:val="[%1]"/>
      <w:lvlJc w:val="left"/>
      <w:pPr>
        <w:tabs>
          <w:tab w:val="num" w:pos="360"/>
        </w:tabs>
        <w:ind w:left="360" w:hanging="360"/>
      </w:pPr>
    </w:lvl>
  </w:abstractNum>
  <w:abstractNum w:abstractNumId="25">
    <w:nsid w:val="707E5302"/>
    <w:multiLevelType w:val="singleLevel"/>
    <w:tmpl w:val="DCF677BC"/>
    <w:lvl w:ilvl="0">
      <w:start w:val="1"/>
      <w:numFmt w:val="decimal"/>
      <w:lvlText w:val="[%1]"/>
      <w:lvlJc w:val="left"/>
      <w:pPr>
        <w:tabs>
          <w:tab w:val="num" w:pos="360"/>
        </w:tabs>
        <w:ind w:left="360" w:hanging="360"/>
      </w:pPr>
    </w:lvl>
  </w:abstractNum>
  <w:num w:numId="1">
    <w:abstractNumId w:val="17"/>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4"/>
  </w:num>
  <w:num w:numId="15">
    <w:abstractNumId w:val="17"/>
  </w:num>
  <w:num w:numId="16">
    <w:abstractNumId w:val="5"/>
  </w:num>
  <w:num w:numId="17">
    <w:abstractNumId w:val="17"/>
  </w:num>
  <w:num w:numId="18">
    <w:abstractNumId w:val="16"/>
  </w:num>
  <w:num w:numId="19">
    <w:abstractNumId w:val="19"/>
  </w:num>
  <w:num w:numId="20">
    <w:abstractNumId w:val="10"/>
  </w:num>
  <w:num w:numId="21">
    <w:abstractNumId w:val="12"/>
  </w:num>
  <w:num w:numId="22">
    <w:abstractNumId w:val="13"/>
  </w:num>
  <w:num w:numId="23">
    <w:abstractNumId w:val="17"/>
  </w:num>
  <w:num w:numId="24">
    <w:abstractNumId w:val="17"/>
  </w:num>
  <w:num w:numId="25">
    <w:abstractNumId w:val="17"/>
  </w:num>
  <w:num w:numId="26">
    <w:abstractNumId w:val="22"/>
  </w:num>
  <w:num w:numId="27">
    <w:abstractNumId w:val="2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5"/>
  </w:num>
  <w:num w:numId="31">
    <w:abstractNumId w:val="17"/>
  </w:num>
  <w:num w:numId="32">
    <w:abstractNumId w:val="11"/>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8"/>
  </w:num>
  <w:num w:numId="40">
    <w:abstractNumId w:val="24"/>
  </w:num>
  <w:num w:numId="41">
    <w:abstractNumId w:val="21"/>
  </w:num>
  <w:num w:numId="42">
    <w:abstractNumId w:val="17"/>
  </w:num>
  <w:num w:numId="43">
    <w:abstractNumId w:val="17"/>
  </w:num>
  <w:num w:numId="44">
    <w:abstractNumId w:val="17"/>
  </w:num>
  <w:num w:numId="45">
    <w:abstractNumId w:val="17"/>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10E49"/>
    <w:rsid w:val="00026D13"/>
    <w:rsid w:val="00056F7F"/>
    <w:rsid w:val="00086EE5"/>
    <w:rsid w:val="00095DE1"/>
    <w:rsid w:val="000A7A67"/>
    <w:rsid w:val="000C7183"/>
    <w:rsid w:val="000D0E21"/>
    <w:rsid w:val="000D1750"/>
    <w:rsid w:val="000E7A26"/>
    <w:rsid w:val="000F268D"/>
    <w:rsid w:val="000F4E66"/>
    <w:rsid w:val="000F5B92"/>
    <w:rsid w:val="0011741F"/>
    <w:rsid w:val="00125F1A"/>
    <w:rsid w:val="0012734D"/>
    <w:rsid w:val="00141F7B"/>
    <w:rsid w:val="001441F8"/>
    <w:rsid w:val="00146C96"/>
    <w:rsid w:val="001477BD"/>
    <w:rsid w:val="001730E4"/>
    <w:rsid w:val="00181037"/>
    <w:rsid w:val="00191BCB"/>
    <w:rsid w:val="001F04BA"/>
    <w:rsid w:val="001F09DD"/>
    <w:rsid w:val="001F4C3D"/>
    <w:rsid w:val="001F57B9"/>
    <w:rsid w:val="002157FA"/>
    <w:rsid w:val="0023226D"/>
    <w:rsid w:val="00243A47"/>
    <w:rsid w:val="0024664D"/>
    <w:rsid w:val="00246C0A"/>
    <w:rsid w:val="0024718D"/>
    <w:rsid w:val="00277BB1"/>
    <w:rsid w:val="00293E82"/>
    <w:rsid w:val="00294C40"/>
    <w:rsid w:val="002A34DA"/>
    <w:rsid w:val="002E49CE"/>
    <w:rsid w:val="002F2A96"/>
    <w:rsid w:val="0030169D"/>
    <w:rsid w:val="0030251D"/>
    <w:rsid w:val="00322C87"/>
    <w:rsid w:val="003249C4"/>
    <w:rsid w:val="00332A41"/>
    <w:rsid w:val="0034659E"/>
    <w:rsid w:val="00364CCF"/>
    <w:rsid w:val="00367EE1"/>
    <w:rsid w:val="00371943"/>
    <w:rsid w:val="00393D37"/>
    <w:rsid w:val="003A0409"/>
    <w:rsid w:val="003A4F9A"/>
    <w:rsid w:val="003B23F8"/>
    <w:rsid w:val="003C5C74"/>
    <w:rsid w:val="003D46BB"/>
    <w:rsid w:val="003D765F"/>
    <w:rsid w:val="00424398"/>
    <w:rsid w:val="0042467C"/>
    <w:rsid w:val="00431274"/>
    <w:rsid w:val="00431704"/>
    <w:rsid w:val="004334AC"/>
    <w:rsid w:val="004762B3"/>
    <w:rsid w:val="0048312F"/>
    <w:rsid w:val="004859F1"/>
    <w:rsid w:val="004925D0"/>
    <w:rsid w:val="0049736D"/>
    <w:rsid w:val="004B0034"/>
    <w:rsid w:val="004C62C9"/>
    <w:rsid w:val="004E477E"/>
    <w:rsid w:val="004F7882"/>
    <w:rsid w:val="0050763D"/>
    <w:rsid w:val="005119AE"/>
    <w:rsid w:val="00511DC4"/>
    <w:rsid w:val="00524861"/>
    <w:rsid w:val="00543280"/>
    <w:rsid w:val="00551BBF"/>
    <w:rsid w:val="00571939"/>
    <w:rsid w:val="005941B9"/>
    <w:rsid w:val="0059562C"/>
    <w:rsid w:val="005A2A22"/>
    <w:rsid w:val="005B32C5"/>
    <w:rsid w:val="005C2272"/>
    <w:rsid w:val="005D6F99"/>
    <w:rsid w:val="005E091D"/>
    <w:rsid w:val="005E2983"/>
    <w:rsid w:val="005F0B08"/>
    <w:rsid w:val="00612DA6"/>
    <w:rsid w:val="00630D2B"/>
    <w:rsid w:val="00632EFC"/>
    <w:rsid w:val="00641A97"/>
    <w:rsid w:val="00650611"/>
    <w:rsid w:val="00651896"/>
    <w:rsid w:val="006553A3"/>
    <w:rsid w:val="006639EF"/>
    <w:rsid w:val="00676CBA"/>
    <w:rsid w:val="006C2BD2"/>
    <w:rsid w:val="006D63B0"/>
    <w:rsid w:val="006E06ED"/>
    <w:rsid w:val="006E0BC3"/>
    <w:rsid w:val="00707806"/>
    <w:rsid w:val="00712C0A"/>
    <w:rsid w:val="0072306B"/>
    <w:rsid w:val="007340D2"/>
    <w:rsid w:val="00747C40"/>
    <w:rsid w:val="00766E2C"/>
    <w:rsid w:val="007675D9"/>
    <w:rsid w:val="007A7D62"/>
    <w:rsid w:val="007C0C87"/>
    <w:rsid w:val="007F1357"/>
    <w:rsid w:val="007F26FF"/>
    <w:rsid w:val="007F71EE"/>
    <w:rsid w:val="00850419"/>
    <w:rsid w:val="00862DB9"/>
    <w:rsid w:val="00865208"/>
    <w:rsid w:val="008677C1"/>
    <w:rsid w:val="008841D0"/>
    <w:rsid w:val="008A1024"/>
    <w:rsid w:val="008A12C7"/>
    <w:rsid w:val="008C01FD"/>
    <w:rsid w:val="008D04CE"/>
    <w:rsid w:val="008D3207"/>
    <w:rsid w:val="008D4882"/>
    <w:rsid w:val="008E04A0"/>
    <w:rsid w:val="008E53B6"/>
    <w:rsid w:val="00906327"/>
    <w:rsid w:val="0090648B"/>
    <w:rsid w:val="0091225D"/>
    <w:rsid w:val="00915D10"/>
    <w:rsid w:val="009244D8"/>
    <w:rsid w:val="009427CA"/>
    <w:rsid w:val="00944F1B"/>
    <w:rsid w:val="00945B47"/>
    <w:rsid w:val="0098283C"/>
    <w:rsid w:val="009920EC"/>
    <w:rsid w:val="009B340B"/>
    <w:rsid w:val="009B4D62"/>
    <w:rsid w:val="009C04A6"/>
    <w:rsid w:val="009C69FD"/>
    <w:rsid w:val="009D2D7A"/>
    <w:rsid w:val="009D6CD5"/>
    <w:rsid w:val="009D778B"/>
    <w:rsid w:val="009E4221"/>
    <w:rsid w:val="00A05FB1"/>
    <w:rsid w:val="00A325C3"/>
    <w:rsid w:val="00A33888"/>
    <w:rsid w:val="00A47C1A"/>
    <w:rsid w:val="00A55CFD"/>
    <w:rsid w:val="00A561CE"/>
    <w:rsid w:val="00A724EB"/>
    <w:rsid w:val="00A759DB"/>
    <w:rsid w:val="00A76109"/>
    <w:rsid w:val="00A77868"/>
    <w:rsid w:val="00A93879"/>
    <w:rsid w:val="00AA5FFC"/>
    <w:rsid w:val="00AB3114"/>
    <w:rsid w:val="00AE5198"/>
    <w:rsid w:val="00AF1300"/>
    <w:rsid w:val="00B00D37"/>
    <w:rsid w:val="00B1004B"/>
    <w:rsid w:val="00B17383"/>
    <w:rsid w:val="00B35E92"/>
    <w:rsid w:val="00B37D67"/>
    <w:rsid w:val="00B44E8E"/>
    <w:rsid w:val="00B96B2B"/>
    <w:rsid w:val="00B97A81"/>
    <w:rsid w:val="00BA49D0"/>
    <w:rsid w:val="00BB5A74"/>
    <w:rsid w:val="00BC39D0"/>
    <w:rsid w:val="00BD4818"/>
    <w:rsid w:val="00BE669B"/>
    <w:rsid w:val="00BF7AE8"/>
    <w:rsid w:val="00C0387D"/>
    <w:rsid w:val="00C0710D"/>
    <w:rsid w:val="00C074F5"/>
    <w:rsid w:val="00C10B67"/>
    <w:rsid w:val="00C22C0E"/>
    <w:rsid w:val="00C46D17"/>
    <w:rsid w:val="00C50A4E"/>
    <w:rsid w:val="00C5255E"/>
    <w:rsid w:val="00C53F2D"/>
    <w:rsid w:val="00C76705"/>
    <w:rsid w:val="00C82D14"/>
    <w:rsid w:val="00C82F73"/>
    <w:rsid w:val="00C94AE8"/>
    <w:rsid w:val="00CA27AA"/>
    <w:rsid w:val="00CB4493"/>
    <w:rsid w:val="00CD3BCB"/>
    <w:rsid w:val="00CD71FD"/>
    <w:rsid w:val="00CE59D5"/>
    <w:rsid w:val="00CF164E"/>
    <w:rsid w:val="00CF6D1B"/>
    <w:rsid w:val="00D1120F"/>
    <w:rsid w:val="00D149AD"/>
    <w:rsid w:val="00D27C05"/>
    <w:rsid w:val="00D307A7"/>
    <w:rsid w:val="00D350F3"/>
    <w:rsid w:val="00D4086E"/>
    <w:rsid w:val="00D47D12"/>
    <w:rsid w:val="00D57FBF"/>
    <w:rsid w:val="00D60208"/>
    <w:rsid w:val="00D66C1C"/>
    <w:rsid w:val="00DB26C8"/>
    <w:rsid w:val="00DB410A"/>
    <w:rsid w:val="00DB691F"/>
    <w:rsid w:val="00DF4751"/>
    <w:rsid w:val="00DF76DD"/>
    <w:rsid w:val="00E101A4"/>
    <w:rsid w:val="00E16551"/>
    <w:rsid w:val="00E430D1"/>
    <w:rsid w:val="00E508F1"/>
    <w:rsid w:val="00E74541"/>
    <w:rsid w:val="00EC62B5"/>
    <w:rsid w:val="00EC70DC"/>
    <w:rsid w:val="00F05E08"/>
    <w:rsid w:val="00F07773"/>
    <w:rsid w:val="00F2426B"/>
    <w:rsid w:val="00F51E36"/>
    <w:rsid w:val="00F7363B"/>
    <w:rsid w:val="00F85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840D6556-7776-45F5-82AF-92663DE2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eastAsia="en-US"/>
    </w:rPr>
  </w:style>
  <w:style w:type="paragraph" w:styleId="Heading1">
    <w:name w:val="heading 1"/>
    <w:next w:val="Normal"/>
    <w:qFormat/>
    <w:rsid w:val="001F57B9"/>
    <w:pPr>
      <w:keepNext/>
      <w:numPr>
        <w:numId w:val="1"/>
      </w:numPr>
      <w:tabs>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link w:val="FootnoteTextChar"/>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 Char Char"/>
    <w:rPr>
      <w:sz w:val="24"/>
      <w:lang w:val="en-US" w:eastAsia="en-US" w:bidi="ar-SA"/>
    </w:rPr>
  </w:style>
  <w:style w:type="character" w:styleId="Emphasis">
    <w:name w:val="Emphasis"/>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link w:val="BalloonText"/>
    <w:rsid w:val="00A93879"/>
    <w:rPr>
      <w:rFonts w:ascii="Tahoma" w:hAnsi="Tahoma" w:cs="Tahoma"/>
      <w:sz w:val="16"/>
      <w:szCs w:val="16"/>
      <w:lang w:val="en-GB"/>
    </w:rPr>
  </w:style>
  <w:style w:type="paragraph" w:styleId="CommentSubject">
    <w:name w:val="annotation subject"/>
    <w:basedOn w:val="CommentText"/>
    <w:next w:val="CommentText"/>
    <w:rsid w:val="008D04CE"/>
    <w:rPr>
      <w:b/>
      <w:bCs/>
    </w:rPr>
  </w:style>
  <w:style w:type="character" w:customStyle="1" w:styleId="CommentTextChar">
    <w:name w:val="Comment Text Char"/>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customStyle="1" w:styleId="UnresolvedMention">
    <w:name w:val="Unresolved Mention"/>
    <w:uiPriority w:val="99"/>
    <w:semiHidden/>
    <w:unhideWhenUsed/>
    <w:rsid w:val="005941B9"/>
    <w:rPr>
      <w:color w:val="605E5C"/>
      <w:shd w:val="clear" w:color="auto" w:fill="E1DFDD"/>
    </w:rPr>
  </w:style>
  <w:style w:type="paragraph" w:customStyle="1" w:styleId="IndexTerms">
    <w:name w:val="IndexTerms"/>
    <w:basedOn w:val="Normal"/>
    <w:next w:val="Normal"/>
    <w:rsid w:val="00862DB9"/>
    <w:pPr>
      <w:autoSpaceDE w:val="0"/>
      <w:autoSpaceDN w:val="0"/>
      <w:ind w:firstLine="202"/>
    </w:pPr>
    <w:rPr>
      <w:b/>
      <w:bCs/>
      <w:sz w:val="18"/>
      <w:szCs w:val="18"/>
      <w:lang w:val="en-US"/>
    </w:rPr>
  </w:style>
  <w:style w:type="character" w:styleId="FootnoteReference">
    <w:name w:val="footnote reference"/>
    <w:rsid w:val="006E0BC3"/>
    <w:rPr>
      <w:vertAlign w:val="superscript"/>
    </w:rPr>
  </w:style>
  <w:style w:type="paragraph" w:customStyle="1" w:styleId="Text">
    <w:name w:val="Text"/>
    <w:basedOn w:val="Normal"/>
    <w:rsid w:val="006E0BC3"/>
    <w:pPr>
      <w:widowControl w:val="0"/>
      <w:autoSpaceDE w:val="0"/>
      <w:autoSpaceDN w:val="0"/>
      <w:spacing w:line="252" w:lineRule="auto"/>
      <w:ind w:firstLine="202"/>
    </w:pPr>
    <w:rPr>
      <w:sz w:val="20"/>
      <w:lang w:val="en-US"/>
    </w:rPr>
  </w:style>
  <w:style w:type="paragraph" w:customStyle="1" w:styleId="TableTitle">
    <w:name w:val="Table Title"/>
    <w:basedOn w:val="Normal"/>
    <w:rsid w:val="006E0BC3"/>
    <w:pPr>
      <w:autoSpaceDE w:val="0"/>
      <w:autoSpaceDN w:val="0"/>
      <w:ind w:firstLine="0"/>
      <w:jc w:val="center"/>
    </w:pPr>
    <w:rPr>
      <w:smallCaps/>
      <w:sz w:val="16"/>
      <w:szCs w:val="16"/>
      <w:lang w:val="en-US"/>
    </w:rPr>
  </w:style>
  <w:style w:type="paragraph" w:customStyle="1" w:styleId="ReferenceHead">
    <w:name w:val="Reference Head"/>
    <w:basedOn w:val="Heading1"/>
    <w:rsid w:val="006E0BC3"/>
    <w:pPr>
      <w:numPr>
        <w:numId w:val="0"/>
      </w:numPr>
      <w:tabs>
        <w:tab w:val="clear" w:pos="567"/>
      </w:tabs>
      <w:autoSpaceDE w:val="0"/>
      <w:autoSpaceDN w:val="0"/>
      <w:spacing w:after="80"/>
      <w:jc w:val="center"/>
    </w:pPr>
    <w:rPr>
      <w:b w:val="0"/>
      <w:caps w:val="0"/>
      <w:smallCaps/>
      <w:noProof w:val="0"/>
      <w:kern w:val="28"/>
      <w:sz w:val="20"/>
    </w:rPr>
  </w:style>
  <w:style w:type="character" w:customStyle="1" w:styleId="FootnoteTextChar">
    <w:name w:val="Footnote Text Char"/>
    <w:link w:val="FootnoteText"/>
    <w:semiHidden/>
    <w:rsid w:val="006E0BC3"/>
    <w:rPr>
      <w:lang w:val="en-GB"/>
    </w:rPr>
  </w:style>
  <w:style w:type="paragraph" w:customStyle="1" w:styleId="IEEEParagraph">
    <w:name w:val="IEEE Paragraph"/>
    <w:basedOn w:val="Normal"/>
    <w:link w:val="IEEEParagraphChar"/>
    <w:uiPriority w:val="99"/>
    <w:rsid w:val="0049736D"/>
    <w:pPr>
      <w:adjustRightInd w:val="0"/>
      <w:snapToGrid w:val="0"/>
      <w:ind w:firstLine="216"/>
    </w:pPr>
    <w:rPr>
      <w:rFonts w:eastAsia="SimSun"/>
      <w:sz w:val="20"/>
      <w:szCs w:val="24"/>
      <w:lang w:val="en-AU" w:eastAsia="zh-CN"/>
    </w:rPr>
  </w:style>
  <w:style w:type="paragraph" w:customStyle="1" w:styleId="IEEETableCaption">
    <w:name w:val="IEEE Table Caption"/>
    <w:basedOn w:val="Normal"/>
    <w:next w:val="IEEEParagraph"/>
    <w:uiPriority w:val="99"/>
    <w:rsid w:val="0049736D"/>
    <w:pPr>
      <w:spacing w:before="120" w:after="120"/>
      <w:ind w:firstLine="0"/>
      <w:jc w:val="center"/>
    </w:pPr>
    <w:rPr>
      <w:rFonts w:eastAsia="SimSun"/>
      <w:smallCaps/>
      <w:sz w:val="16"/>
      <w:szCs w:val="24"/>
      <w:lang w:val="en-AU" w:eastAsia="zh-CN"/>
    </w:rPr>
  </w:style>
  <w:style w:type="character" w:customStyle="1" w:styleId="IEEEParagraphChar">
    <w:name w:val="IEEE Paragraph Char"/>
    <w:link w:val="IEEEParagraph"/>
    <w:uiPriority w:val="99"/>
    <w:locked/>
    <w:rsid w:val="0049736D"/>
    <w:rPr>
      <w:rFonts w:eastAsia="SimSun"/>
      <w:szCs w:val="24"/>
      <w:lang w:val="en-AU" w:eastAsia="zh-CN"/>
    </w:rPr>
  </w:style>
  <w:style w:type="paragraph" w:customStyle="1" w:styleId="IEEEHeading2">
    <w:name w:val="IEEE Heading 2"/>
    <w:basedOn w:val="Normal"/>
    <w:next w:val="IEEEParagraph"/>
    <w:uiPriority w:val="99"/>
    <w:rsid w:val="006553A3"/>
    <w:pPr>
      <w:numPr>
        <w:numId w:val="26"/>
      </w:numPr>
      <w:adjustRightInd w:val="0"/>
      <w:snapToGrid w:val="0"/>
      <w:spacing w:before="150" w:after="60"/>
      <w:jc w:val="left"/>
    </w:pPr>
    <w:rPr>
      <w:rFonts w:eastAsia="SimSun"/>
      <w:i/>
      <w:sz w:val="20"/>
      <w:szCs w:val="24"/>
      <w:lang w:val="en-AU" w:eastAsia="zh-CN"/>
    </w:rPr>
  </w:style>
  <w:style w:type="paragraph" w:customStyle="1" w:styleId="IEEEHeading3">
    <w:name w:val="IEEE Heading 3"/>
    <w:basedOn w:val="Normal"/>
    <w:next w:val="IEEEParagraph"/>
    <w:link w:val="IEEEHeading3Char"/>
    <w:uiPriority w:val="99"/>
    <w:rsid w:val="006553A3"/>
    <w:pPr>
      <w:numPr>
        <w:numId w:val="27"/>
      </w:numPr>
      <w:adjustRightInd w:val="0"/>
      <w:snapToGrid w:val="0"/>
      <w:spacing w:before="120" w:after="60"/>
      <w:ind w:firstLine="216"/>
    </w:pPr>
    <w:rPr>
      <w:rFonts w:eastAsia="SimSun"/>
      <w:i/>
      <w:sz w:val="20"/>
      <w:szCs w:val="24"/>
      <w:lang w:val="en-AU" w:eastAsia="zh-CN"/>
    </w:rPr>
  </w:style>
  <w:style w:type="character" w:customStyle="1" w:styleId="IEEEHeading3Char">
    <w:name w:val="IEEE Heading 3 Char"/>
    <w:link w:val="IEEEHeading3"/>
    <w:uiPriority w:val="99"/>
    <w:locked/>
    <w:rsid w:val="006553A3"/>
    <w:rPr>
      <w:rFonts w:eastAsia="SimSun"/>
      <w:i/>
      <w:szCs w:val="24"/>
      <w:lang w:val="en-AU" w:eastAsia="zh-CN"/>
    </w:rPr>
  </w:style>
  <w:style w:type="paragraph" w:customStyle="1" w:styleId="IEEEFigure">
    <w:name w:val="IEEE Figure"/>
    <w:basedOn w:val="Normal"/>
    <w:next w:val="Normal"/>
    <w:uiPriority w:val="99"/>
    <w:rsid w:val="006553A3"/>
    <w:pPr>
      <w:ind w:firstLine="0"/>
      <w:jc w:val="center"/>
    </w:pPr>
    <w:rPr>
      <w:rFonts w:eastAsia="SimSun"/>
      <w:szCs w:val="24"/>
      <w:lang w:val="en-AU" w:eastAsia="zh-CN"/>
    </w:rPr>
  </w:style>
  <w:style w:type="paragraph" w:customStyle="1" w:styleId="IEEEFigureCaptionMulti-Lines">
    <w:name w:val="IEEE Figure Caption Multi-Lines"/>
    <w:basedOn w:val="Normal"/>
    <w:next w:val="IEEEParagraph"/>
    <w:uiPriority w:val="99"/>
    <w:rsid w:val="006553A3"/>
    <w:pPr>
      <w:spacing w:before="120" w:after="120"/>
      <w:ind w:firstLine="0"/>
    </w:pPr>
    <w:rPr>
      <w:rFonts w:eastAsia="SimSun"/>
      <w:sz w:val="16"/>
      <w:szCs w:val="24"/>
      <w:lang w:val="en-AU" w:eastAsia="zh-CN"/>
    </w:rPr>
  </w:style>
  <w:style w:type="numbering" w:customStyle="1" w:styleId="IEEEBullet1">
    <w:name w:val="IEEE Bullet 1"/>
    <w:rsid w:val="006553A3"/>
    <w:pPr>
      <w:numPr>
        <w:numId w:val="29"/>
      </w:numPr>
    </w:pPr>
  </w:style>
  <w:style w:type="paragraph" w:customStyle="1" w:styleId="IEEEHeading1">
    <w:name w:val="IEEE Heading 1"/>
    <w:basedOn w:val="Normal"/>
    <w:next w:val="IEEEParagraph"/>
    <w:uiPriority w:val="99"/>
    <w:rsid w:val="006553A3"/>
    <w:pPr>
      <w:numPr>
        <w:numId w:val="32"/>
      </w:numPr>
      <w:adjustRightInd w:val="0"/>
      <w:snapToGrid w:val="0"/>
      <w:spacing w:before="180" w:after="60"/>
      <w:ind w:left="289" w:hanging="289"/>
      <w:jc w:val="center"/>
    </w:pPr>
    <w:rPr>
      <w:rFonts w:eastAsia="SimSun"/>
      <w:smallCaps/>
      <w:sz w:val="20"/>
      <w:szCs w:val="24"/>
      <w:lang w:val="en-AU" w:eastAsia="zh-CN"/>
    </w:rPr>
  </w:style>
  <w:style w:type="paragraph" w:customStyle="1" w:styleId="IASDRmaintext">
    <w:name w:val="IASDR main text"/>
    <w:basedOn w:val="Normal"/>
    <w:link w:val="IASDRmaintextChar"/>
    <w:qFormat/>
    <w:rsid w:val="008A12C7"/>
    <w:pPr>
      <w:spacing w:after="160" w:line="276" w:lineRule="auto"/>
      <w:ind w:firstLine="0"/>
      <w:jc w:val="left"/>
    </w:pPr>
    <w:rPr>
      <w:rFonts w:ascii="Arial" w:eastAsia="Malgun Gothic" w:hAnsi="Arial"/>
      <w:sz w:val="22"/>
      <w:szCs w:val="22"/>
      <w:lang w:eastAsia="ko-KR"/>
    </w:rPr>
  </w:style>
  <w:style w:type="character" w:customStyle="1" w:styleId="IASDRmaintextChar">
    <w:name w:val="IASDR main text Char"/>
    <w:link w:val="IASDRmaintext"/>
    <w:rsid w:val="008A12C7"/>
    <w:rPr>
      <w:rFonts w:ascii="Arial" w:eastAsia="Malgun Gothic" w:hAnsi="Arial"/>
      <w:sz w:val="22"/>
      <w:szCs w:val="22"/>
      <w:lang w:val="en-GB" w:eastAsia="ko-KR"/>
    </w:rPr>
  </w:style>
  <w:style w:type="paragraph" w:styleId="NormalWeb">
    <w:name w:val="Normal (Web)"/>
    <w:basedOn w:val="Normal"/>
    <w:uiPriority w:val="99"/>
    <w:unhideWhenUsed/>
    <w:rsid w:val="005C2272"/>
    <w:pPr>
      <w:spacing w:before="100" w:beforeAutospacing="1" w:after="100" w:afterAutospacing="1"/>
      <w:ind w:firstLine="0"/>
      <w:jc w:val="left"/>
    </w:pPr>
    <w:rPr>
      <w:szCs w:val="24"/>
      <w:lang w:val="id-ID" w:eastAsia="id-ID"/>
    </w:rPr>
  </w:style>
  <w:style w:type="paragraph" w:customStyle="1" w:styleId="ICTSBodyText">
    <w:name w:val="ICTS_BodyText"/>
    <w:basedOn w:val="BodyText"/>
    <w:rsid w:val="006E06ED"/>
    <w:pPr>
      <w:ind w:firstLine="0"/>
      <w:jc w:val="left"/>
    </w:pPr>
    <w:rPr>
      <w:rFonts w:eastAsia="MS Mincho"/>
      <w:sz w:val="2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D5C43-D136-42F7-9C54-BFABA65E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0</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Microsoft account</cp:lastModifiedBy>
  <cp:revision>3</cp:revision>
  <cp:lastPrinted>2006-01-27T09:23:00Z</cp:lastPrinted>
  <dcterms:created xsi:type="dcterms:W3CDTF">2022-09-20T06:34:00Z</dcterms:created>
  <dcterms:modified xsi:type="dcterms:W3CDTF">2022-09-20T06:34:00Z</dcterms:modified>
</cp:coreProperties>
</file>